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3" w:rsidRPr="00D458B4" w:rsidRDefault="00495713">
      <w:pPr>
        <w:jc w:val="center"/>
        <w:rPr>
          <w:rFonts w:eastAsia="標楷體"/>
          <w:b/>
          <w:sz w:val="36"/>
        </w:rPr>
      </w:pPr>
      <w:r w:rsidRPr="00D458B4">
        <w:rPr>
          <w:rFonts w:eastAsia="標楷體"/>
          <w:b/>
          <w:sz w:val="36"/>
        </w:rPr>
        <w:t>國立</w:t>
      </w:r>
      <w:r w:rsidR="00C0053E" w:rsidRPr="00D458B4">
        <w:rPr>
          <w:rFonts w:eastAsia="標楷體" w:hint="eastAsia"/>
          <w:b/>
          <w:sz w:val="36"/>
        </w:rPr>
        <w:t>臺</w:t>
      </w:r>
      <w:r w:rsidRPr="00D458B4">
        <w:rPr>
          <w:rFonts w:eastAsia="標楷體"/>
          <w:b/>
          <w:sz w:val="36"/>
        </w:rPr>
        <w:t>灣大學生物產業機電工程學</w:t>
      </w:r>
      <w:r w:rsidR="009B279E" w:rsidRPr="00D458B4">
        <w:rPr>
          <w:rFonts w:eastAsia="標楷體" w:hint="eastAsia"/>
          <w:b/>
          <w:sz w:val="36"/>
        </w:rPr>
        <w:t>系</w:t>
      </w:r>
    </w:p>
    <w:p w:rsidR="00495713" w:rsidRPr="00D458B4" w:rsidRDefault="00C609F1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1D5EDC">
        <w:rPr>
          <w:rFonts w:eastAsia="標楷體" w:hint="eastAsia"/>
          <w:b/>
          <w:sz w:val="28"/>
        </w:rPr>
        <w:t>5</w:t>
      </w:r>
      <w:r w:rsidR="009E2B8B" w:rsidRPr="00D458B4">
        <w:rPr>
          <w:rFonts w:eastAsia="標楷體"/>
          <w:b/>
          <w:sz w:val="28"/>
        </w:rPr>
        <w:t>學年度</w:t>
      </w:r>
      <w:r w:rsidR="00495713" w:rsidRPr="00D458B4">
        <w:rPr>
          <w:rFonts w:eastAsia="標楷體"/>
          <w:b/>
          <w:sz w:val="28"/>
        </w:rPr>
        <w:t>第二學期碩士論文口試時間表</w:t>
      </w:r>
    </w:p>
    <w:p w:rsidR="00C0053E" w:rsidRPr="00EB76CA" w:rsidRDefault="003D2966" w:rsidP="00D5108F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80BC3">
        <w:rPr>
          <w:rFonts w:eastAsia="標楷體" w:hint="eastAsia"/>
        </w:rPr>
        <w:t xml:space="preserve">  </w:t>
      </w:r>
      <w:r w:rsidR="00B14184">
        <w:rPr>
          <w:rFonts w:eastAsia="標楷體" w:hint="eastAsia"/>
        </w:rPr>
        <w:t xml:space="preserve"> </w:t>
      </w:r>
      <w:r w:rsidR="0008729E">
        <w:rPr>
          <w:rFonts w:eastAsia="標楷體" w:hint="eastAsia"/>
        </w:rPr>
        <w:t>106</w:t>
      </w:r>
      <w:r w:rsidR="0008729E">
        <w:rPr>
          <w:rFonts w:eastAsia="標楷體"/>
        </w:rPr>
        <w:t>/</w:t>
      </w:r>
      <w:r w:rsidR="0008729E">
        <w:rPr>
          <w:rFonts w:eastAsia="標楷體" w:hint="eastAsia"/>
        </w:rPr>
        <w:t>7</w:t>
      </w:r>
      <w:r w:rsidR="0008729E">
        <w:rPr>
          <w:rFonts w:eastAsia="標楷體"/>
        </w:rPr>
        <w:t>/</w:t>
      </w:r>
      <w:r w:rsidR="0008729E">
        <w:rPr>
          <w:rFonts w:eastAsia="標楷體" w:hint="eastAsia"/>
        </w:rPr>
        <w:t>3</w:t>
      </w:r>
    </w:p>
    <w:tbl>
      <w:tblPr>
        <w:tblW w:w="10893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1059"/>
        <w:gridCol w:w="1980"/>
        <w:gridCol w:w="1620"/>
        <w:gridCol w:w="1980"/>
      </w:tblGrid>
      <w:tr w:rsidR="00507586" w:rsidRPr="00EB76CA" w:rsidTr="00BC2BFB">
        <w:trPr>
          <w:cantSplit/>
          <w:trHeight w:val="476"/>
        </w:trPr>
        <w:tc>
          <w:tcPr>
            <w:tcW w:w="10893" w:type="dxa"/>
            <w:gridSpan w:val="6"/>
            <w:shd w:val="pct12" w:color="auto" w:fill="auto"/>
            <w:vAlign w:val="center"/>
          </w:tcPr>
          <w:p w:rsidR="00507586" w:rsidRPr="00F76ACB" w:rsidRDefault="00507586" w:rsidP="009A61E2">
            <w:pPr>
              <w:spacing w:line="240" w:lineRule="auto"/>
              <w:jc w:val="center"/>
              <w:rPr>
                <w:rFonts w:ascii="華康POP1體W5" w:eastAsia="華康POP1體W5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六月</w:t>
            </w:r>
            <w:r w:rsidR="00607F6F" w:rsidRPr="00F76ACB">
              <w:rPr>
                <w:rFonts w:ascii="華康POP1體W5" w:eastAsia="華康POP1體W5" w:hint="eastAsia"/>
                <w:sz w:val="28"/>
              </w:rPr>
              <w:t>一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 w:rsidR="001D5EDC">
              <w:rPr>
                <w:rFonts w:ascii="華康POP1體W5" w:eastAsia="華康POP1體W5" w:hint="eastAsia"/>
                <w:sz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9C2C97" w:rsidRPr="00EB76CA" w:rsidTr="002E3EF7">
        <w:trPr>
          <w:cantSplit/>
          <w:trHeight w:val="522"/>
        </w:trPr>
        <w:tc>
          <w:tcPr>
            <w:tcW w:w="2978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論文題目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研究生姓名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指導教授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口試委員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口試時間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2C97" w:rsidRPr="00F76ACB" w:rsidRDefault="009C2C97" w:rsidP="009A4D75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口試地點</w:t>
            </w:r>
          </w:p>
        </w:tc>
      </w:tr>
      <w:tr w:rsidR="001D5EDC" w:rsidRPr="00EB76CA" w:rsidTr="00472983">
        <w:trPr>
          <w:cantSplit/>
          <w:trHeight w:val="1036"/>
        </w:trPr>
        <w:tc>
          <w:tcPr>
            <w:tcW w:w="2978" w:type="dxa"/>
            <w:tcBorders>
              <w:bottom w:val="single" w:sz="4" w:space="0" w:color="auto"/>
            </w:tcBorders>
          </w:tcPr>
          <w:p w:rsidR="001D5EDC" w:rsidRPr="00E22481" w:rsidRDefault="001D5ED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Quantifying color and textural patterns for the ventral petals in a hybrid line of </w:t>
            </w:r>
            <w:proofErr w:type="spellStart"/>
            <w:r>
              <w:rPr>
                <w:rFonts w:eastAsia="標楷體"/>
                <w:szCs w:val="24"/>
              </w:rPr>
              <w:t>Sinningia</w:t>
            </w:r>
            <w:proofErr w:type="spellEnd"/>
            <w:r>
              <w:rPr>
                <w:rFonts w:eastAsia="標楷體"/>
                <w:szCs w:val="24"/>
              </w:rPr>
              <w:t xml:space="preserve"> </w:t>
            </w:r>
            <w:proofErr w:type="spellStart"/>
            <w:r>
              <w:rPr>
                <w:rFonts w:eastAsia="標楷體"/>
                <w:szCs w:val="24"/>
              </w:rPr>
              <w:t>speciosa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EDC" w:rsidRPr="002C258C" w:rsidRDefault="001D5EDC" w:rsidP="006C2A9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58C">
              <w:rPr>
                <w:rFonts w:ascii="標楷體" w:eastAsia="標楷體" w:hAnsi="標楷體" w:hint="eastAsia"/>
                <w:szCs w:val="24"/>
              </w:rPr>
              <w:t>許耕齡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1D5EDC" w:rsidRPr="002C258C" w:rsidRDefault="001D5EDC" w:rsidP="006C2A9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258C">
              <w:rPr>
                <w:rFonts w:ascii="標楷體" w:eastAsia="標楷體" w:hAnsi="標楷體" w:hint="eastAsia"/>
                <w:szCs w:val="24"/>
              </w:rPr>
              <w:t>郭彥甫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5EDC" w:rsidRPr="002C258C" w:rsidRDefault="001D5EDC" w:rsidP="006C2A93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C258C">
              <w:rPr>
                <w:rFonts w:ascii="標楷體" w:eastAsia="標楷體" w:hAnsi="標楷體" w:hint="eastAsia"/>
                <w:szCs w:val="24"/>
              </w:rPr>
              <w:t>王俊能、葉德銘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D5EDC" w:rsidRPr="00F76ACB" w:rsidRDefault="001D5EDC" w:rsidP="001D5EDC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1</w:t>
            </w:r>
            <w:r>
              <w:rPr>
                <w:rFonts w:ascii="華康POP1體W5" w:eastAsia="華康POP1體W5" w:hAnsi="標楷體" w:hint="eastAsia"/>
                <w:szCs w:val="24"/>
              </w:rPr>
              <w:t>5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：00-1</w:t>
            </w:r>
            <w:r>
              <w:rPr>
                <w:rFonts w:ascii="華康POP1體W5" w:eastAsia="華康POP1體W5" w:hAnsi="標楷體" w:hint="eastAsia"/>
                <w:szCs w:val="24"/>
              </w:rPr>
              <w:t>7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5EDC" w:rsidRPr="00F76ACB" w:rsidRDefault="001D5EDC" w:rsidP="001D5EDC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1D5EDC" w:rsidRPr="00F76ACB" w:rsidRDefault="001D5EDC" w:rsidP="001D5EDC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5338D6" w:rsidRPr="00EB76CA" w:rsidTr="000D7CC7">
        <w:trPr>
          <w:cantSplit/>
          <w:trHeight w:val="482"/>
        </w:trPr>
        <w:tc>
          <w:tcPr>
            <w:tcW w:w="1089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8D6" w:rsidRPr="00F76ACB" w:rsidRDefault="005338D6" w:rsidP="001D5EDC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六月二十日（星期</w:t>
            </w:r>
            <w:r w:rsidR="001D5EDC">
              <w:rPr>
                <w:rFonts w:ascii="華康POP1體W5" w:eastAsia="華康POP1體W5" w:hint="eastAsia"/>
                <w:sz w:val="28"/>
                <w:szCs w:val="28"/>
              </w:rPr>
              <w:t>二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1D5EDC" w:rsidRPr="00EB76CA" w:rsidTr="002872D5">
        <w:trPr>
          <w:cantSplit/>
          <w:trHeight w:val="1051"/>
        </w:trPr>
        <w:tc>
          <w:tcPr>
            <w:tcW w:w="2978" w:type="dxa"/>
            <w:tcBorders>
              <w:top w:val="single" w:sz="4" w:space="0" w:color="auto"/>
            </w:tcBorders>
          </w:tcPr>
          <w:p w:rsidR="001D5EDC" w:rsidRPr="00E22481" w:rsidRDefault="001D5ED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 xml:space="preserve">evelopment of A System for </w:t>
            </w:r>
            <w:r>
              <w:rPr>
                <w:rFonts w:eastAsia="標楷體" w:hint="eastAsia"/>
                <w:szCs w:val="24"/>
              </w:rPr>
              <w:t>Q</w:t>
            </w:r>
            <w:r>
              <w:rPr>
                <w:rFonts w:eastAsia="標楷體"/>
                <w:szCs w:val="24"/>
              </w:rPr>
              <w:t>uantifying Root Traits of Rice Seedlings in Three dimensional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EDC" w:rsidRPr="00E22481" w:rsidRDefault="001D5ED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韓宗翰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1D5EDC" w:rsidRPr="00E22481" w:rsidRDefault="001D5ED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郭彥甫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D5EDC" w:rsidRPr="00E22481" w:rsidRDefault="001D5EDC" w:rsidP="006C2A93">
            <w:pPr>
              <w:spacing w:line="24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鍾</w:t>
            </w:r>
            <w:proofErr w:type="gramEnd"/>
            <w:r>
              <w:rPr>
                <w:rFonts w:eastAsia="標楷體" w:hint="eastAsia"/>
                <w:szCs w:val="24"/>
              </w:rPr>
              <w:t>嘉綾、林彥蓉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D5EDC" w:rsidRPr="00F76ACB" w:rsidRDefault="001D5EDC" w:rsidP="001D5EDC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14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D5EDC" w:rsidRPr="00F76ACB" w:rsidRDefault="001D5EDC" w:rsidP="006C2A93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1D5EDC" w:rsidRPr="00F76ACB" w:rsidRDefault="001D5EDC" w:rsidP="006C2A93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472983" w:rsidRPr="00EB76CA" w:rsidTr="00F17DC9">
        <w:trPr>
          <w:cantSplit/>
          <w:trHeight w:val="482"/>
        </w:trPr>
        <w:tc>
          <w:tcPr>
            <w:tcW w:w="108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2983" w:rsidRPr="00F76ACB" w:rsidRDefault="00472983" w:rsidP="00BC2BFB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六月二十</w:t>
            </w:r>
            <w:r w:rsidR="00E105D4">
              <w:rPr>
                <w:rFonts w:ascii="華康POP1體W5" w:eastAsia="華康POP1體W5" w:hint="eastAsia"/>
                <w:sz w:val="28"/>
              </w:rPr>
              <w:t>二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 w:rsidR="00E105D4">
              <w:rPr>
                <w:rFonts w:ascii="華康POP1體W5" w:eastAsia="華康POP1體W5" w:hint="eastAsia"/>
                <w:sz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2D00BE" w:rsidRPr="00EB76CA" w:rsidTr="00472983">
        <w:trPr>
          <w:cantSplit/>
          <w:trHeight w:val="789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E22481" w:rsidRDefault="002D00BE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tudying floral shape variation and revealing ancestral floral shape in 3D for genus </w:t>
            </w:r>
            <w:proofErr w:type="spellStart"/>
            <w:r>
              <w:rPr>
                <w:rFonts w:eastAsia="標楷體"/>
                <w:szCs w:val="24"/>
              </w:rPr>
              <w:t>Sinningia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E22481" w:rsidRDefault="002D00BE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周彣潔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E22481" w:rsidRDefault="002D00BE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郭彥甫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E22481" w:rsidRDefault="002D00BE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鍾國芳、陳仁治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F76ACB" w:rsidRDefault="002D00BE" w:rsidP="002D00BE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15：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0-17：00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D00BE" w:rsidRPr="00F76ACB" w:rsidRDefault="002D00BE" w:rsidP="00E105D4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2D00BE" w:rsidRPr="00F76ACB" w:rsidRDefault="002D00BE" w:rsidP="00E105D4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231CF4" w:rsidRPr="00EB76CA" w:rsidTr="00231CF4">
        <w:trPr>
          <w:cantSplit/>
          <w:trHeight w:val="500"/>
        </w:trPr>
        <w:tc>
          <w:tcPr>
            <w:tcW w:w="108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CF4" w:rsidRPr="00F76ACB" w:rsidRDefault="00231CF4" w:rsidP="00231CF4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六月二十</w:t>
            </w:r>
            <w:r>
              <w:rPr>
                <w:rFonts w:ascii="華康POP1體W5" w:eastAsia="華康POP1體W5" w:hint="eastAsia"/>
                <w:sz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</w:rPr>
              <w:t>五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231CF4" w:rsidRPr="00EB76CA" w:rsidTr="00472983">
        <w:trPr>
          <w:cantSplit/>
          <w:trHeight w:val="789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B40025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拉</w:t>
            </w:r>
            <w:proofErr w:type="gramStart"/>
            <w:r>
              <w:rPr>
                <w:rFonts w:eastAsia="標楷體" w:hint="eastAsia"/>
                <w:szCs w:val="24"/>
              </w:rPr>
              <w:t>曼</w:t>
            </w:r>
            <w:proofErr w:type="gramEnd"/>
            <w:r>
              <w:rPr>
                <w:rFonts w:eastAsia="標楷體" w:hint="eastAsia"/>
                <w:szCs w:val="24"/>
              </w:rPr>
              <w:t>散射光譜於本土茶葉產地判別模型之應用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B4002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廖育偉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B4002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陳世芳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B40025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陳世銘、郭彥甫、林書妍、巫嘉昌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B40025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B40025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231CF4" w:rsidRPr="00F76ACB" w:rsidRDefault="00231CF4" w:rsidP="00B40025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教授紀念室室</w:t>
            </w:r>
          </w:p>
        </w:tc>
      </w:tr>
      <w:tr w:rsidR="00231CF4" w:rsidRPr="00EB76CA" w:rsidTr="00F17DC9">
        <w:trPr>
          <w:cantSplit/>
          <w:trHeight w:val="482"/>
        </w:trPr>
        <w:tc>
          <w:tcPr>
            <w:tcW w:w="108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CF4" w:rsidRPr="00F76ACB" w:rsidRDefault="00231CF4" w:rsidP="00DB7B7E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二十六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一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231CF4" w:rsidRPr="00EB76CA" w:rsidTr="00295C1B">
        <w:trPr>
          <w:cantSplit/>
          <w:trHeight w:val="820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多元素固態離子選擇電極試片之研究與水耕栽培應用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顏敬容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陳林</w:t>
            </w:r>
            <w:proofErr w:type="gramStart"/>
            <w:r>
              <w:rPr>
                <w:rFonts w:eastAsia="標楷體" w:hint="eastAsia"/>
                <w:szCs w:val="24"/>
              </w:rPr>
              <w:t>祈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方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Cs w:val="24"/>
              </w:rPr>
              <w:t>煒</w:t>
            </w:r>
            <w:proofErr w:type="gramEnd"/>
            <w:r>
              <w:rPr>
                <w:rFonts w:eastAsia="標楷體" w:hint="eastAsia"/>
                <w:szCs w:val="24"/>
              </w:rPr>
              <w:t>、鄭宗記、陳建彰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E37A40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E37A40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231CF4" w:rsidRPr="00F76ACB" w:rsidRDefault="00231CF4" w:rsidP="00E37A40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231CF4" w:rsidRPr="00EB76CA" w:rsidTr="00295C1B">
        <w:trPr>
          <w:cantSplit/>
          <w:trHeight w:val="832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全固態式微型離子選擇電極陣列應用於鈉、鉀、氯、鈣離子監測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陳裕夫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陳林</w:t>
            </w:r>
            <w:proofErr w:type="gramStart"/>
            <w:r>
              <w:rPr>
                <w:rFonts w:eastAsia="標楷體" w:hint="eastAsia"/>
                <w:szCs w:val="24"/>
              </w:rPr>
              <w:t>祈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295C1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鄭宗記、陳建彰、謝博全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E37A40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4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E37A40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231CF4" w:rsidRPr="00F76ACB" w:rsidRDefault="00231CF4" w:rsidP="00E37A40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231CF4" w:rsidRPr="00EB76CA" w:rsidTr="00295C1B">
        <w:trPr>
          <w:cantSplit/>
          <w:trHeight w:val="476"/>
        </w:trPr>
        <w:tc>
          <w:tcPr>
            <w:tcW w:w="108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CF4" w:rsidRPr="00F76ACB" w:rsidRDefault="00231CF4" w:rsidP="00295C1B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二十七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二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231CF4" w:rsidRPr="00EB76CA" w:rsidTr="00472983">
        <w:trPr>
          <w:cantSplit/>
          <w:trHeight w:val="844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ynergistic effect of STAT3 and NF-KB decoys on IL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/>
                <w:szCs w:val="24"/>
              </w:rPr>
              <w:t>6-induced proliferation of cancer cells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陳婉茹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陳林</w:t>
            </w:r>
            <w:proofErr w:type="gramStart"/>
            <w:r>
              <w:rPr>
                <w:rFonts w:eastAsia="標楷體" w:hint="eastAsia"/>
                <w:szCs w:val="24"/>
              </w:rPr>
              <w:t>祈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侯詠德、徐駿森、廖泰慶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EF7A05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176656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231CF4" w:rsidRPr="00F76ACB" w:rsidRDefault="00231CF4" w:rsidP="00176656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231CF4" w:rsidRPr="00EB76CA" w:rsidTr="00176656">
        <w:trPr>
          <w:cantSplit/>
          <w:trHeight w:val="853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17665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亞臨界水系統的組裝及廢棄物處理的應用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17665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周哲宇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17665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陳力騏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17665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謝博全、黃振康、劉安琪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176656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14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013B1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231CF4" w:rsidRPr="00EB76CA" w:rsidTr="00176656">
        <w:trPr>
          <w:cantSplit/>
          <w:trHeight w:val="554"/>
        </w:trPr>
        <w:tc>
          <w:tcPr>
            <w:tcW w:w="108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1CF4" w:rsidRPr="00F76ACB" w:rsidRDefault="00231CF4" w:rsidP="00176656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二十八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231CF4" w:rsidRPr="00EB76CA" w:rsidTr="00C5190F">
        <w:trPr>
          <w:cantSplit/>
          <w:trHeight w:val="654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竹材生質物與豬糞之</w:t>
            </w:r>
            <w:proofErr w:type="gramStart"/>
            <w:r>
              <w:rPr>
                <w:rFonts w:eastAsia="標楷體" w:hint="eastAsia"/>
                <w:szCs w:val="24"/>
              </w:rPr>
              <w:t>厭氧共</w:t>
            </w:r>
            <w:proofErr w:type="gramEnd"/>
            <w:r>
              <w:rPr>
                <w:rFonts w:eastAsia="標楷體" w:hint="eastAsia"/>
                <w:szCs w:val="24"/>
              </w:rPr>
              <w:t>消化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陳依君</w:t>
            </w:r>
            <w:r w:rsidRPr="00A523D5">
              <w:rPr>
                <w:rFonts w:eastAsia="標楷體"/>
              </w:rPr>
              <w:t xml:space="preserve">       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周楚洋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李允中、蘇忠楨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176656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>
              <w:rPr>
                <w:rFonts w:ascii="華康POP1體W5" w:eastAsia="華康POP1體W5" w:hint="eastAsia"/>
                <w:szCs w:val="24"/>
              </w:rPr>
              <w:t>09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231CF4" w:rsidRPr="00F76ACB" w:rsidRDefault="00231CF4" w:rsidP="00013B1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231CF4" w:rsidRPr="00EB76CA" w:rsidTr="00C5190F">
        <w:trPr>
          <w:cantSplit/>
          <w:trHeight w:val="692"/>
        </w:trPr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應用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D</w:t>
            </w:r>
            <w:r>
              <w:rPr>
                <w:rFonts w:eastAsia="標楷體" w:hint="eastAsia"/>
                <w:szCs w:val="24"/>
              </w:rPr>
              <w:t>列印技術製作固定化微生物處理生活汙水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張詠傑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E22481" w:rsidRDefault="00231CF4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周楚洋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E22481" w:rsidRDefault="00231CF4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李允中、蘇忠楨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F76ACB" w:rsidRDefault="00231CF4" w:rsidP="00176656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:rsidR="00231CF4" w:rsidRPr="00F76ACB" w:rsidRDefault="00231CF4" w:rsidP="00013B1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</w:tbl>
    <w:p w:rsidR="00B73F28" w:rsidRDefault="00B73F28" w:rsidP="002B38B8">
      <w:pPr>
        <w:ind w:left="-180" w:hanging="540"/>
        <w:jc w:val="both"/>
      </w:pPr>
    </w:p>
    <w:p w:rsidR="00171BC1" w:rsidRDefault="00171BC1">
      <w:pPr>
        <w:widowControl/>
        <w:autoSpaceDE/>
        <w:autoSpaceDN/>
        <w:adjustRightInd/>
        <w:spacing w:line="240" w:lineRule="auto"/>
        <w:textAlignment w:val="auto"/>
      </w:pPr>
      <w:r>
        <w:br w:type="page"/>
      </w:r>
    </w:p>
    <w:p w:rsidR="008C23D8" w:rsidRDefault="008C23D8" w:rsidP="002B38B8">
      <w:pPr>
        <w:ind w:left="-180" w:hanging="540"/>
        <w:jc w:val="both"/>
      </w:pPr>
    </w:p>
    <w:p w:rsidR="00F46511" w:rsidRPr="00D458B4" w:rsidRDefault="00F46511" w:rsidP="00F46511">
      <w:pPr>
        <w:jc w:val="center"/>
        <w:rPr>
          <w:rFonts w:eastAsia="標楷體"/>
          <w:b/>
          <w:sz w:val="36"/>
        </w:rPr>
      </w:pPr>
      <w:r w:rsidRPr="00D458B4">
        <w:rPr>
          <w:rFonts w:eastAsia="標楷體"/>
          <w:b/>
          <w:sz w:val="36"/>
        </w:rPr>
        <w:t>國立</w:t>
      </w:r>
      <w:r w:rsidRPr="00D458B4">
        <w:rPr>
          <w:rFonts w:eastAsia="標楷體" w:hint="eastAsia"/>
          <w:b/>
          <w:sz w:val="36"/>
        </w:rPr>
        <w:t>臺</w:t>
      </w:r>
      <w:r w:rsidRPr="00D458B4">
        <w:rPr>
          <w:rFonts w:eastAsia="標楷體"/>
          <w:b/>
          <w:sz w:val="36"/>
        </w:rPr>
        <w:t>灣大學生物產業機電工程學</w:t>
      </w:r>
      <w:r w:rsidRPr="00D458B4">
        <w:rPr>
          <w:rFonts w:eastAsia="標楷體" w:hint="eastAsia"/>
          <w:b/>
          <w:sz w:val="36"/>
        </w:rPr>
        <w:t>系</w:t>
      </w:r>
    </w:p>
    <w:p w:rsidR="00F46511" w:rsidRPr="00D458B4" w:rsidRDefault="00F46511" w:rsidP="00F46511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105</w:t>
      </w:r>
      <w:r w:rsidRPr="00D458B4">
        <w:rPr>
          <w:rFonts w:eastAsia="標楷體"/>
          <w:b/>
          <w:sz w:val="28"/>
        </w:rPr>
        <w:t>學年度第二學期碩士論文口試時間表</w:t>
      </w:r>
    </w:p>
    <w:p w:rsidR="00F46511" w:rsidRPr="00EB76CA" w:rsidRDefault="00F46511" w:rsidP="00F46511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08729E">
        <w:rPr>
          <w:rFonts w:eastAsia="標楷體" w:hint="eastAsia"/>
        </w:rPr>
        <w:t>106</w:t>
      </w:r>
      <w:r w:rsidR="0008729E">
        <w:rPr>
          <w:rFonts w:eastAsia="標楷體"/>
        </w:rPr>
        <w:t>/</w:t>
      </w:r>
      <w:r w:rsidR="0008729E">
        <w:rPr>
          <w:rFonts w:eastAsia="標楷體" w:hint="eastAsia"/>
        </w:rPr>
        <w:t>7</w:t>
      </w:r>
      <w:r w:rsidR="0008729E">
        <w:rPr>
          <w:rFonts w:eastAsia="標楷體"/>
        </w:rPr>
        <w:t>/</w:t>
      </w:r>
      <w:r w:rsidR="0008729E">
        <w:rPr>
          <w:rFonts w:eastAsia="標楷體" w:hint="eastAsia"/>
        </w:rPr>
        <w:t>3</w:t>
      </w:r>
    </w:p>
    <w:tbl>
      <w:tblPr>
        <w:tblW w:w="10916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1059"/>
        <w:gridCol w:w="75"/>
        <w:gridCol w:w="1905"/>
        <w:gridCol w:w="79"/>
        <w:gridCol w:w="1541"/>
        <w:gridCol w:w="18"/>
        <w:gridCol w:w="1962"/>
        <w:gridCol w:w="23"/>
      </w:tblGrid>
      <w:tr w:rsidR="00F46511" w:rsidRPr="00EB76CA" w:rsidTr="000D2E2A">
        <w:trPr>
          <w:gridAfter w:val="1"/>
          <w:wAfter w:w="23" w:type="dxa"/>
          <w:cantSplit/>
          <w:trHeight w:val="476"/>
        </w:trPr>
        <w:tc>
          <w:tcPr>
            <w:tcW w:w="10893" w:type="dxa"/>
            <w:gridSpan w:val="9"/>
            <w:shd w:val="pct12" w:color="auto" w:fill="auto"/>
            <w:vAlign w:val="center"/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二十八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F46511" w:rsidRPr="00EB76CA" w:rsidTr="000D2E2A">
        <w:trPr>
          <w:gridAfter w:val="1"/>
          <w:wAfter w:w="23" w:type="dxa"/>
          <w:cantSplit/>
          <w:trHeight w:val="522"/>
        </w:trPr>
        <w:tc>
          <w:tcPr>
            <w:tcW w:w="2978" w:type="dxa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論文題目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研究生姓名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指導教授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口試委員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口試時間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口試地點</w:t>
            </w:r>
          </w:p>
        </w:tc>
      </w:tr>
      <w:tr w:rsidR="00F46511" w:rsidRPr="00EB76CA" w:rsidTr="000D2E2A">
        <w:trPr>
          <w:gridAfter w:val="1"/>
          <w:wAfter w:w="23" w:type="dxa"/>
          <w:cantSplit/>
          <w:trHeight w:val="1036"/>
        </w:trPr>
        <w:tc>
          <w:tcPr>
            <w:tcW w:w="2978" w:type="dxa"/>
            <w:tcBorders>
              <w:bottom w:val="single" w:sz="4" w:space="0" w:color="auto"/>
            </w:tcBorders>
          </w:tcPr>
          <w:p w:rsidR="00F46511" w:rsidRPr="00E22481" w:rsidRDefault="00F46511" w:rsidP="00F46511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 xml:space="preserve"> quantized health index for honey bee colony activity based on forager bee’s flight behavior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511" w:rsidRPr="00E22481" w:rsidRDefault="00F46511" w:rsidP="00F46511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黃建朋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46511" w:rsidRPr="00E22481" w:rsidRDefault="00F46511" w:rsidP="00F46511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江昭</w:t>
            </w:r>
            <w:proofErr w:type="gramStart"/>
            <w:r>
              <w:rPr>
                <w:rFonts w:eastAsia="標楷體" w:hint="eastAsia"/>
                <w:szCs w:val="24"/>
              </w:rPr>
              <w:t>皚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46511" w:rsidRPr="00E22481" w:rsidRDefault="00F46511" w:rsidP="00F46511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楊恩誠、周呈</w:t>
            </w:r>
            <w:proofErr w:type="gramStart"/>
            <w:r>
              <w:rPr>
                <w:rFonts w:eastAsia="標楷體" w:hint="eastAsia"/>
                <w:szCs w:val="24"/>
              </w:rPr>
              <w:t>霙</w:t>
            </w:r>
            <w:proofErr w:type="gramEnd"/>
            <w:r>
              <w:rPr>
                <w:rFonts w:eastAsia="標楷體" w:hint="eastAsia"/>
                <w:szCs w:val="24"/>
              </w:rPr>
              <w:t>、曾傳</w:t>
            </w:r>
            <w:proofErr w:type="gramStart"/>
            <w:r>
              <w:rPr>
                <w:rFonts w:eastAsia="標楷體" w:hint="eastAsia"/>
                <w:szCs w:val="24"/>
              </w:rPr>
              <w:t>蘆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46511" w:rsidRPr="00F76ACB" w:rsidRDefault="00F46511" w:rsidP="00F46511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1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：00-1</w:t>
            </w:r>
            <w:r>
              <w:rPr>
                <w:rFonts w:ascii="華康POP1體W5" w:eastAsia="華康POP1體W5" w:hAnsi="標楷體" w:hint="eastAsia"/>
                <w:szCs w:val="24"/>
              </w:rPr>
              <w:t>2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46511" w:rsidRPr="00F76ACB" w:rsidRDefault="00F46511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F46511" w:rsidRPr="00F76ACB" w:rsidRDefault="00F46511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A23784" w:rsidRPr="00EB76CA" w:rsidTr="000D2E2A">
        <w:trPr>
          <w:gridAfter w:val="1"/>
          <w:wAfter w:w="23" w:type="dxa"/>
          <w:cantSplit/>
          <w:trHeight w:val="820"/>
        </w:trPr>
        <w:tc>
          <w:tcPr>
            <w:tcW w:w="2978" w:type="dxa"/>
            <w:tcBorders>
              <w:bottom w:val="single" w:sz="4" w:space="0" w:color="auto"/>
            </w:tcBorders>
          </w:tcPr>
          <w:p w:rsidR="00A23784" w:rsidRPr="00A23784" w:rsidRDefault="00A23784" w:rsidP="00C11DD3">
            <w:pPr>
              <w:rPr>
                <w:rFonts w:ascii="標楷體" w:eastAsia="標楷體" w:hAnsi="標楷體"/>
              </w:rPr>
            </w:pPr>
            <w:r w:rsidRPr="00A23784">
              <w:rPr>
                <w:rFonts w:ascii="標楷體" w:eastAsia="標楷體" w:hAnsi="標楷體" w:hint="eastAsia"/>
              </w:rPr>
              <w:t>運用深度學習於乳房X光照腫塊檢測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784" w:rsidRPr="00A23784" w:rsidRDefault="00A23784" w:rsidP="00455148">
            <w:pPr>
              <w:jc w:val="center"/>
              <w:rPr>
                <w:rFonts w:ascii="標楷體" w:eastAsia="標楷體" w:hAnsi="標楷體"/>
              </w:rPr>
            </w:pPr>
            <w:r w:rsidRPr="00A23784">
              <w:rPr>
                <w:rFonts w:ascii="標楷體" w:eastAsia="標楷體" w:hAnsi="標楷體" w:hint="eastAsia"/>
              </w:rPr>
              <w:t>翁可華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23784" w:rsidRPr="00A23784" w:rsidRDefault="00A23784" w:rsidP="00455148">
            <w:pPr>
              <w:jc w:val="center"/>
              <w:rPr>
                <w:rFonts w:ascii="標楷體" w:eastAsia="標楷體" w:hAnsi="標楷體"/>
              </w:rPr>
            </w:pPr>
            <w:r w:rsidRPr="00A23784">
              <w:rPr>
                <w:rFonts w:ascii="標楷體" w:eastAsia="標楷體" w:hAnsi="標楷體" w:hint="eastAsia"/>
              </w:rPr>
              <w:t>陳倩瑜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23784" w:rsidRPr="00A23784" w:rsidRDefault="00A23784" w:rsidP="00C11DD3">
            <w:pPr>
              <w:rPr>
                <w:rFonts w:ascii="標楷體" w:eastAsia="標楷體" w:hAnsi="標楷體"/>
              </w:rPr>
            </w:pPr>
            <w:r w:rsidRPr="00A23784">
              <w:rPr>
                <w:rFonts w:ascii="標楷體" w:eastAsia="標楷體" w:hAnsi="標楷體" w:hint="eastAsia"/>
              </w:rPr>
              <w:t>林守德、蕭仲凱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23784" w:rsidRPr="00F76ACB" w:rsidRDefault="00A23784" w:rsidP="0040788D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23784" w:rsidRPr="00F76ACB" w:rsidRDefault="00A23784" w:rsidP="00C465C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</w:t>
            </w:r>
            <w:r>
              <w:rPr>
                <w:rFonts w:ascii="華康POP1體W5" w:eastAsia="華康POP1體W5" w:hAnsi="標楷體" w:hint="eastAsia"/>
                <w:szCs w:val="24"/>
              </w:rPr>
              <w:t>退休教授聯誼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室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1271"/>
        </w:trPr>
        <w:tc>
          <w:tcPr>
            <w:tcW w:w="2978" w:type="dxa"/>
            <w:tcBorders>
              <w:bottom w:val="single" w:sz="4" w:space="0" w:color="auto"/>
            </w:tcBorders>
          </w:tcPr>
          <w:p w:rsidR="0040788D" w:rsidRPr="00E22481" w:rsidRDefault="0040788D" w:rsidP="007F12A1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n Evaluation Approach for Photovoltaic System Operation: Fault Detection and Diagnosis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88D" w:rsidRPr="00E22481" w:rsidRDefault="0040788D" w:rsidP="007F12A1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徐暄翔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0788D" w:rsidRPr="00E22481" w:rsidRDefault="0040788D" w:rsidP="007F12A1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江昭</w:t>
            </w:r>
            <w:proofErr w:type="gramStart"/>
            <w:r>
              <w:rPr>
                <w:rFonts w:eastAsia="標楷體" w:hint="eastAsia"/>
                <w:szCs w:val="24"/>
              </w:rPr>
              <w:t>皚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0788D" w:rsidRPr="00E22481" w:rsidRDefault="0040788D" w:rsidP="007F12A1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周呈</w:t>
            </w:r>
            <w:proofErr w:type="gramStart"/>
            <w:r>
              <w:rPr>
                <w:rFonts w:eastAsia="標楷體" w:hint="eastAsia"/>
                <w:szCs w:val="24"/>
              </w:rPr>
              <w:t>霙</w:t>
            </w:r>
            <w:proofErr w:type="gramEnd"/>
            <w:r>
              <w:rPr>
                <w:rFonts w:eastAsia="標楷體" w:hint="eastAsia"/>
                <w:szCs w:val="24"/>
              </w:rPr>
              <w:t>、黃振康、蕭瑛東、郭昆璋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0788D" w:rsidRPr="00F76ACB" w:rsidRDefault="0040788D" w:rsidP="00F46511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1</w:t>
            </w:r>
            <w:r>
              <w:rPr>
                <w:rFonts w:ascii="華康POP1體W5" w:eastAsia="華康POP1體W5" w:hAnsi="標楷體" w:hint="eastAsia"/>
                <w:szCs w:val="24"/>
              </w:rPr>
              <w:t>3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3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0-1</w:t>
            </w:r>
            <w:r>
              <w:rPr>
                <w:rFonts w:ascii="華康POP1體W5" w:eastAsia="華康POP1體W5" w:hAnsi="標楷體" w:hint="eastAsia"/>
                <w:szCs w:val="24"/>
              </w:rPr>
              <w:t>5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1036"/>
        </w:trPr>
        <w:tc>
          <w:tcPr>
            <w:tcW w:w="2978" w:type="dxa"/>
            <w:tcBorders>
              <w:bottom w:val="single" w:sz="4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hort-term traffic flow prediction in urban areas using neural networks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葉政威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黃振康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江昭</w:t>
            </w:r>
            <w:proofErr w:type="gramStart"/>
            <w:r>
              <w:rPr>
                <w:rFonts w:eastAsia="標楷體" w:hint="eastAsia"/>
                <w:szCs w:val="24"/>
              </w:rPr>
              <w:t>皚</w:t>
            </w:r>
            <w:proofErr w:type="gramEnd"/>
            <w:r>
              <w:rPr>
                <w:rFonts w:eastAsia="標楷體" w:hint="eastAsia"/>
                <w:szCs w:val="24"/>
              </w:rPr>
              <w:t>、溫在弘、俞齊山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0788D" w:rsidRPr="00F76ACB" w:rsidRDefault="0040788D" w:rsidP="00F46511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1</w:t>
            </w:r>
            <w:r>
              <w:rPr>
                <w:rFonts w:ascii="華康POP1體W5" w:eastAsia="華康POP1體W5" w:hAnsi="標楷體" w:hint="eastAsia"/>
                <w:szCs w:val="24"/>
              </w:rPr>
              <w:t>5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3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0-1</w:t>
            </w:r>
            <w:r>
              <w:rPr>
                <w:rFonts w:ascii="華康POP1體W5" w:eastAsia="華康POP1體W5" w:hAnsi="標楷體" w:hint="eastAsia"/>
                <w:szCs w:val="24"/>
              </w:rPr>
              <w:t>7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482"/>
        </w:trPr>
        <w:tc>
          <w:tcPr>
            <w:tcW w:w="1089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88D" w:rsidRPr="00F76ACB" w:rsidRDefault="0040788D" w:rsidP="00694897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六月二十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九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）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1051"/>
        </w:trPr>
        <w:tc>
          <w:tcPr>
            <w:tcW w:w="2978" w:type="dxa"/>
            <w:tcBorders>
              <w:top w:val="single" w:sz="4" w:space="0" w:color="auto"/>
            </w:tcBorders>
          </w:tcPr>
          <w:p w:rsidR="0040788D" w:rsidRPr="00E22481" w:rsidRDefault="0040788D" w:rsidP="0046136D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應用</w:t>
            </w:r>
            <w:r>
              <w:rPr>
                <w:rFonts w:eastAsia="標楷體" w:hint="eastAsia"/>
                <w:szCs w:val="24"/>
              </w:rPr>
              <w:t>SLAM</w:t>
            </w:r>
            <w:r>
              <w:rPr>
                <w:rFonts w:eastAsia="標楷體" w:hint="eastAsia"/>
                <w:szCs w:val="24"/>
              </w:rPr>
              <w:t>自走機器人自動建置</w:t>
            </w:r>
            <w:r>
              <w:rPr>
                <w:rFonts w:eastAsia="標楷體"/>
                <w:szCs w:val="24"/>
              </w:rPr>
              <w:t>Google</w:t>
            </w:r>
            <w:r>
              <w:rPr>
                <w:rFonts w:eastAsia="標楷體" w:hint="eastAsia"/>
                <w:szCs w:val="24"/>
              </w:rPr>
              <w:t>場域地圖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88D" w:rsidRPr="00E22481" w:rsidRDefault="0040788D" w:rsidP="0046136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陳世軒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0788D" w:rsidRPr="00E22481" w:rsidRDefault="0040788D" w:rsidP="0046136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林達德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40788D" w:rsidRPr="00E22481" w:rsidRDefault="0040788D" w:rsidP="0046136D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艾群、江昭</w:t>
            </w:r>
            <w:proofErr w:type="gramStart"/>
            <w:r>
              <w:rPr>
                <w:rFonts w:eastAsia="標楷體" w:hint="eastAsia"/>
                <w:szCs w:val="24"/>
              </w:rPr>
              <w:t>皚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0788D" w:rsidRPr="00F76ACB" w:rsidRDefault="0040788D" w:rsidP="003A2B3B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40788D" w:rsidRPr="00F76ACB" w:rsidRDefault="0040788D" w:rsidP="003A2B3B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</w:t>
            </w:r>
            <w:r>
              <w:rPr>
                <w:rFonts w:ascii="華康POP1體W5" w:eastAsia="華康POP1體W5" w:hAnsi="標楷體" w:hint="eastAsia"/>
                <w:szCs w:val="24"/>
              </w:rPr>
              <w:t>退休教授聯誼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室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482"/>
        </w:trPr>
        <w:tc>
          <w:tcPr>
            <w:tcW w:w="1089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88D" w:rsidRPr="00F76ACB" w:rsidRDefault="0040788D" w:rsidP="0046136D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六月</w:t>
            </w:r>
            <w:r>
              <w:rPr>
                <w:rFonts w:ascii="華康POP1體W5" w:eastAsia="華康POP1體W5" w:hint="eastAsia"/>
                <w:sz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</w:rPr>
              <w:t>十日（星期</w:t>
            </w:r>
            <w:r>
              <w:rPr>
                <w:rFonts w:ascii="華康POP1體W5" w:eastAsia="華康POP1體W5" w:hint="eastAsia"/>
                <w:sz w:val="28"/>
              </w:rPr>
              <w:t>五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845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輔助型下肢外骨骼機器人控制系統之研究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何柏融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林達德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顏炳郎、郭彥甫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88D" w:rsidRPr="00F76ACB" w:rsidRDefault="0040788D" w:rsidP="002639FB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教授紀念室室</w:t>
            </w:r>
          </w:p>
        </w:tc>
      </w:tr>
      <w:tr w:rsidR="0040788D" w:rsidRPr="00EB76CA" w:rsidTr="000D2E2A">
        <w:trPr>
          <w:gridAfter w:val="1"/>
          <w:wAfter w:w="23" w:type="dxa"/>
          <w:cantSplit/>
          <w:trHeight w:val="843"/>
        </w:trPr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應用螢光光譜與螢光影像分析魚肉新鮮度之研究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陳立銘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40788D" w:rsidRPr="00E22481" w:rsidRDefault="0040788D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林達德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0788D" w:rsidRPr="00E22481" w:rsidRDefault="0040788D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謝清祿、陳世芳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0788D" w:rsidRPr="00F76ACB" w:rsidRDefault="0040788D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8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40788D" w:rsidRPr="00F76ACB" w:rsidRDefault="0040788D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0D2E2A" w:rsidRPr="00F76ACB" w:rsidTr="000D2E2A">
        <w:trPr>
          <w:cantSplit/>
          <w:trHeight w:val="487"/>
        </w:trPr>
        <w:tc>
          <w:tcPr>
            <w:tcW w:w="10916" w:type="dxa"/>
            <w:gridSpan w:val="10"/>
            <w:shd w:val="pct12" w:color="auto" w:fill="auto"/>
            <w:vAlign w:val="center"/>
          </w:tcPr>
          <w:p w:rsidR="000D2E2A" w:rsidRPr="00F76ACB" w:rsidRDefault="000D2E2A" w:rsidP="00462B6E">
            <w:pPr>
              <w:spacing w:line="240" w:lineRule="auto"/>
              <w:jc w:val="center"/>
              <w:rPr>
                <w:rFonts w:ascii="華康POP1體W5" w:eastAsia="華康POP1體W5"/>
                <w:sz w:val="28"/>
                <w:szCs w:val="28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七月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六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日(星期</w:t>
            </w:r>
            <w:r>
              <w:rPr>
                <w:rFonts w:ascii="華康POP1體W5" w:eastAsia="華康POP1體W5" w:hint="eastAsia"/>
                <w:sz w:val="28"/>
                <w:szCs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)</w:t>
            </w:r>
          </w:p>
        </w:tc>
      </w:tr>
      <w:tr w:rsidR="000D2E2A" w:rsidRPr="00F76ACB" w:rsidTr="000D2E2A">
        <w:trPr>
          <w:cantSplit/>
          <w:trHeight w:val="592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0D2E2A" w:rsidRPr="00E22481" w:rsidRDefault="000D2E2A" w:rsidP="00462B6E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蜂蜜</w:t>
            </w:r>
            <w:proofErr w:type="gramStart"/>
            <w:r>
              <w:rPr>
                <w:rFonts w:eastAsia="標楷體" w:hint="eastAsia"/>
                <w:szCs w:val="24"/>
              </w:rPr>
              <w:t>摻偽快速</w:t>
            </w:r>
            <w:proofErr w:type="gramEnd"/>
            <w:r>
              <w:rPr>
                <w:rFonts w:eastAsia="標楷體" w:hint="eastAsia"/>
                <w:szCs w:val="24"/>
              </w:rPr>
              <w:t>檢測法之開發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D2E2A" w:rsidRPr="00E22481" w:rsidRDefault="000D2E2A" w:rsidP="00462B6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黃大剛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E2A" w:rsidRPr="00E22481" w:rsidRDefault="000D2E2A" w:rsidP="00462B6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謝博全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E2A" w:rsidRPr="00E22481" w:rsidRDefault="000D2E2A" w:rsidP="00462B6E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陳力騏、莊</w:t>
            </w:r>
            <w:proofErr w:type="gramStart"/>
            <w:r>
              <w:rPr>
                <w:rFonts w:eastAsia="標楷體" w:hint="eastAsia"/>
                <w:szCs w:val="24"/>
              </w:rPr>
              <w:t>旻</w:t>
            </w:r>
            <w:proofErr w:type="gramEnd"/>
            <w:r>
              <w:rPr>
                <w:rFonts w:eastAsia="標楷體" w:hint="eastAsia"/>
                <w:szCs w:val="24"/>
              </w:rPr>
              <w:t>傑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E2A" w:rsidRPr="00F76ACB" w:rsidRDefault="000D2E2A" w:rsidP="00462B6E">
            <w:pPr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：30-1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E2A" w:rsidRPr="00F76ACB" w:rsidRDefault="000D2E2A" w:rsidP="00462B6E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0D2E2A" w:rsidRPr="00F76ACB" w:rsidTr="000D2E2A">
        <w:trPr>
          <w:cantSplit/>
          <w:trHeight w:val="592"/>
        </w:trPr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</w:tcPr>
          <w:p w:rsidR="000D2E2A" w:rsidRPr="00E22481" w:rsidRDefault="000D2E2A" w:rsidP="00462B6E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An Entertainment System to Encourage the Elderly to do Physical and Social Activities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0D2E2A" w:rsidRPr="00E22481" w:rsidRDefault="000D2E2A" w:rsidP="00462B6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林毓祥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E2A" w:rsidRPr="00E22481" w:rsidRDefault="000D2E2A" w:rsidP="00462B6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周瑞仁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E2A" w:rsidRPr="00E22481" w:rsidRDefault="000D2E2A" w:rsidP="00462B6E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毛慧芬、郭重顯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E2A" w:rsidRPr="00F76ACB" w:rsidRDefault="000D2E2A" w:rsidP="00462B6E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E2A" w:rsidRPr="00F76ACB" w:rsidRDefault="000D2E2A" w:rsidP="00462B6E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0D2E2A" w:rsidRPr="00F76ACB" w:rsidRDefault="000D2E2A" w:rsidP="00462B6E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</w:tbl>
    <w:p w:rsidR="00F46511" w:rsidRPr="000D2E2A" w:rsidRDefault="00F46511" w:rsidP="00F46511">
      <w:pPr>
        <w:ind w:left="-180" w:hanging="540"/>
        <w:jc w:val="both"/>
      </w:pPr>
    </w:p>
    <w:p w:rsidR="008C23D8" w:rsidRDefault="008C23D8" w:rsidP="002B38B8">
      <w:pPr>
        <w:ind w:left="-180" w:hanging="540"/>
        <w:jc w:val="both"/>
        <w:sectPr w:rsidR="008C23D8" w:rsidSect="008C23D8">
          <w:endnotePr>
            <w:numFmt w:val="decimal"/>
          </w:endnotePr>
          <w:pgSz w:w="11906" w:h="16838"/>
          <w:pgMar w:top="1134" w:right="1286" w:bottom="0" w:left="1440" w:header="720" w:footer="720" w:gutter="0"/>
          <w:cols w:space="720"/>
        </w:sectPr>
      </w:pPr>
    </w:p>
    <w:p w:rsidR="00B73F28" w:rsidRPr="00A06CB2" w:rsidRDefault="00B73F28" w:rsidP="00B73F28">
      <w:pPr>
        <w:jc w:val="center"/>
        <w:rPr>
          <w:rFonts w:eastAsia="標楷體"/>
          <w:b/>
          <w:sz w:val="36"/>
        </w:rPr>
      </w:pPr>
      <w:r w:rsidRPr="00A06CB2">
        <w:rPr>
          <w:rFonts w:eastAsia="標楷體"/>
          <w:b/>
          <w:sz w:val="36"/>
        </w:rPr>
        <w:lastRenderedPageBreak/>
        <w:t>國立</w:t>
      </w:r>
      <w:r w:rsidRPr="00A06CB2">
        <w:rPr>
          <w:rFonts w:eastAsia="標楷體" w:hint="eastAsia"/>
          <w:b/>
          <w:sz w:val="36"/>
        </w:rPr>
        <w:t>臺</w:t>
      </w:r>
      <w:r w:rsidRPr="00A06CB2">
        <w:rPr>
          <w:rFonts w:eastAsia="標楷體"/>
          <w:b/>
          <w:sz w:val="36"/>
        </w:rPr>
        <w:t>灣大學生物產業機電工程學</w:t>
      </w:r>
      <w:r w:rsidRPr="00A06CB2">
        <w:rPr>
          <w:rFonts w:eastAsia="標楷體" w:hint="eastAsia"/>
          <w:b/>
          <w:sz w:val="36"/>
        </w:rPr>
        <w:t>系</w:t>
      </w:r>
    </w:p>
    <w:p w:rsidR="0040517A" w:rsidRPr="00D458B4" w:rsidRDefault="0040517A" w:rsidP="0040517A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EB70E3">
        <w:rPr>
          <w:rFonts w:eastAsia="標楷體" w:hint="eastAsia"/>
          <w:b/>
          <w:sz w:val="28"/>
        </w:rPr>
        <w:t>5</w:t>
      </w:r>
      <w:r w:rsidRPr="00D458B4">
        <w:rPr>
          <w:rFonts w:eastAsia="標楷體"/>
          <w:b/>
          <w:sz w:val="28"/>
        </w:rPr>
        <w:t>學年度第二學期碩士論文口試時間表</w:t>
      </w:r>
    </w:p>
    <w:p w:rsidR="00B73F28" w:rsidRPr="0040517A" w:rsidRDefault="0008729E" w:rsidP="002C258C">
      <w:pPr>
        <w:jc w:val="right"/>
        <w:rPr>
          <w:rFonts w:eastAsia="標楷體"/>
          <w:sz w:val="28"/>
        </w:rPr>
      </w:pPr>
      <w:r>
        <w:rPr>
          <w:rFonts w:eastAsia="標楷體" w:hint="eastAsia"/>
        </w:rPr>
        <w:t>106</w:t>
      </w:r>
      <w:r>
        <w:rPr>
          <w:rFonts w:eastAsia="標楷體"/>
        </w:rPr>
        <w:t>/</w:t>
      </w:r>
      <w:r>
        <w:rPr>
          <w:rFonts w:eastAsia="標楷體" w:hint="eastAsia"/>
        </w:rPr>
        <w:t>7</w:t>
      </w:r>
      <w:r>
        <w:rPr>
          <w:rFonts w:eastAsia="標楷體"/>
        </w:rPr>
        <w:t>/</w:t>
      </w:r>
      <w:r>
        <w:rPr>
          <w:rFonts w:eastAsia="標楷體" w:hint="eastAsia"/>
        </w:rPr>
        <w:t>3</w:t>
      </w:r>
    </w:p>
    <w:tbl>
      <w:tblPr>
        <w:tblW w:w="10916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1134"/>
        <w:gridCol w:w="1984"/>
        <w:gridCol w:w="1559"/>
        <w:gridCol w:w="1985"/>
      </w:tblGrid>
      <w:tr w:rsidR="00B73F28" w:rsidRPr="000D47A2" w:rsidTr="00DB7B7E">
        <w:trPr>
          <w:cantSplit/>
          <w:trHeight w:val="487"/>
        </w:trPr>
        <w:tc>
          <w:tcPr>
            <w:tcW w:w="10916" w:type="dxa"/>
            <w:gridSpan w:val="6"/>
            <w:shd w:val="pct12" w:color="auto" w:fill="auto"/>
            <w:vAlign w:val="center"/>
          </w:tcPr>
          <w:p w:rsidR="00B73F28" w:rsidRPr="00F76ACB" w:rsidRDefault="00DB7B7E" w:rsidP="004E717E">
            <w:pPr>
              <w:spacing w:line="240" w:lineRule="auto"/>
              <w:jc w:val="center"/>
              <w:rPr>
                <w:rFonts w:ascii="華康POP1體W5" w:eastAsia="華康POP1體W5"/>
                <w:sz w:val="28"/>
                <w:szCs w:val="28"/>
              </w:rPr>
            </w:pPr>
            <w:r w:rsidRPr="00F76ACB">
              <w:rPr>
                <w:rFonts w:ascii="華康POP1體W5" w:eastAsia="華康POP1體W5" w:hint="eastAsia"/>
                <w:sz w:val="28"/>
                <w:szCs w:val="28"/>
              </w:rPr>
              <w:t>七月</w:t>
            </w:r>
            <w:r w:rsidR="000D2E2A">
              <w:rPr>
                <w:rFonts w:ascii="華康POP1體W5" w:eastAsia="華康POP1體W5" w:hint="eastAsia"/>
                <w:sz w:val="28"/>
                <w:szCs w:val="28"/>
              </w:rPr>
              <w:t>七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日(星期</w:t>
            </w:r>
            <w:r w:rsidR="000D2E2A">
              <w:rPr>
                <w:rFonts w:ascii="華康POP1體W5" w:eastAsia="華康POP1體W5" w:hint="eastAsia"/>
                <w:sz w:val="28"/>
                <w:szCs w:val="28"/>
              </w:rPr>
              <w:t>五</w:t>
            </w:r>
            <w:r w:rsidRPr="00F76ACB">
              <w:rPr>
                <w:rFonts w:ascii="華康POP1體W5" w:eastAsia="華康POP1體W5" w:hint="eastAsia"/>
                <w:sz w:val="28"/>
                <w:szCs w:val="28"/>
              </w:rPr>
              <w:t>)</w:t>
            </w:r>
          </w:p>
        </w:tc>
      </w:tr>
      <w:tr w:rsidR="004E717E" w:rsidRPr="00DC7044" w:rsidTr="00564650">
        <w:trPr>
          <w:cantSplit/>
          <w:trHeight w:val="522"/>
        </w:trPr>
        <w:tc>
          <w:tcPr>
            <w:tcW w:w="2978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論文題目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研究生姓名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指導教授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口試委員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口試時間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17E" w:rsidRPr="00F76ACB" w:rsidRDefault="004E717E" w:rsidP="003D476F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口試地點</w:t>
            </w:r>
          </w:p>
        </w:tc>
      </w:tr>
      <w:tr w:rsidR="00F74F4E" w:rsidRPr="00C61816" w:rsidTr="00F74F4E">
        <w:trPr>
          <w:cantSplit/>
          <w:trHeight w:val="790"/>
        </w:trPr>
        <w:tc>
          <w:tcPr>
            <w:tcW w:w="2978" w:type="dxa"/>
            <w:tcBorders>
              <w:bottom w:val="single" w:sz="4" w:space="0" w:color="auto"/>
            </w:tcBorders>
          </w:tcPr>
          <w:p w:rsidR="00F74F4E" w:rsidRPr="00E22481" w:rsidRDefault="00F74F4E" w:rsidP="00F74F4E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鉛酸液流電池自製活性碳改質碳電極研究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F4E" w:rsidRPr="00E22481" w:rsidRDefault="00F74F4E" w:rsidP="00F74F4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唐晧倫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F4E" w:rsidRPr="00E22481" w:rsidRDefault="00F74F4E" w:rsidP="00F74F4E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陳洵毅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4F4E" w:rsidRPr="00E22481" w:rsidRDefault="00F74F4E" w:rsidP="00F74F4E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黃心豪、郭彥廷、李學霖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4F4E" w:rsidRPr="00F76ACB" w:rsidRDefault="00F74F4E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4F4E" w:rsidRPr="00F76ACB" w:rsidRDefault="00F74F4E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proofErr w:type="gramStart"/>
            <w:r w:rsidRPr="00F76ACB">
              <w:rPr>
                <w:rFonts w:ascii="華康POP1體W5" w:eastAsia="華康POP1體W5" w:hAnsi="標楷體" w:hint="eastAsia"/>
                <w:szCs w:val="24"/>
              </w:rPr>
              <w:t>知武館</w:t>
            </w:r>
            <w:proofErr w:type="gramEnd"/>
          </w:p>
          <w:p w:rsidR="00F74F4E" w:rsidRPr="00F76ACB" w:rsidRDefault="00F74F4E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教授紀念室</w:t>
            </w:r>
          </w:p>
        </w:tc>
      </w:tr>
      <w:tr w:rsidR="00F74F4E" w:rsidRPr="00C61816" w:rsidTr="00A476DD">
        <w:trPr>
          <w:cantSplit/>
          <w:trHeight w:val="790"/>
        </w:trPr>
        <w:tc>
          <w:tcPr>
            <w:tcW w:w="2978" w:type="dxa"/>
            <w:tcBorders>
              <w:bottom w:val="single" w:sz="4" w:space="0" w:color="auto"/>
            </w:tcBorders>
          </w:tcPr>
          <w:p w:rsidR="00F74F4E" w:rsidRPr="00E22481" w:rsidRDefault="00F74F4E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可</w:t>
            </w:r>
            <w:proofErr w:type="gramStart"/>
            <w:r>
              <w:rPr>
                <w:rFonts w:eastAsia="標楷體" w:hint="eastAsia"/>
                <w:szCs w:val="24"/>
              </w:rPr>
              <w:t>旋轉式小動物</w:t>
            </w:r>
            <w:proofErr w:type="gramEnd"/>
            <w:r>
              <w:rPr>
                <w:rFonts w:eastAsia="標楷體" w:hint="eastAsia"/>
                <w:szCs w:val="24"/>
              </w:rPr>
              <w:t>正子斷層掃描系統之影像重建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F4E" w:rsidRPr="00E22481" w:rsidRDefault="00F74F4E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趙希皓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F4E" w:rsidRPr="00E22481" w:rsidRDefault="00F74F4E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周呈</w:t>
            </w:r>
            <w:proofErr w:type="gramStart"/>
            <w:r>
              <w:rPr>
                <w:rFonts w:eastAsia="標楷體" w:hint="eastAsia"/>
                <w:szCs w:val="24"/>
              </w:rPr>
              <w:t>霙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4F4E" w:rsidRPr="00E22481" w:rsidRDefault="00F74F4E" w:rsidP="006C2A93">
            <w:pPr>
              <w:spacing w:line="24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蕭穎聰、許靖涵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4F4E" w:rsidRPr="00F76ACB" w:rsidRDefault="00F74F4E" w:rsidP="002B102E">
            <w:pPr>
              <w:rPr>
                <w:rFonts w:ascii="華康POP1體W5" w:eastAsia="華康POP1體W5"/>
                <w:szCs w:val="24"/>
              </w:rPr>
            </w:pPr>
            <w:r>
              <w:rPr>
                <w:rFonts w:ascii="華康POP1體W5" w:eastAsia="華康POP1體W5" w:hint="eastAsia"/>
                <w:szCs w:val="24"/>
              </w:rPr>
              <w:t>11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2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4F4E" w:rsidRPr="00F76ACB" w:rsidRDefault="00F74F4E" w:rsidP="0091539A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C0574C">
        <w:trPr>
          <w:cantSplit/>
          <w:trHeight w:val="790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0574C" w:rsidRPr="00E22481" w:rsidRDefault="00C0574C" w:rsidP="00462B6E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利用軟體方法進行乳房攝影散射之校正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鄭博軒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周呈</w:t>
            </w:r>
            <w:proofErr w:type="gramStart"/>
            <w:r>
              <w:rPr>
                <w:rFonts w:eastAsia="標楷體" w:hint="eastAsia"/>
                <w:szCs w:val="24"/>
              </w:rPr>
              <w:t>霙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蕭穎聰、許靖涵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Default="00C0574C" w:rsidP="00C645EE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13：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0-15：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91539A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</w:t>
            </w:r>
            <w:r w:rsidR="004E3D4F">
              <w:rPr>
                <w:rFonts w:ascii="華康POP1體W5" w:eastAsia="華康POP1體W5" w:hAnsi="標楷體" w:hint="eastAsia"/>
                <w:szCs w:val="24"/>
              </w:rPr>
              <w:t>退休教授聯誼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室</w:t>
            </w:r>
          </w:p>
        </w:tc>
      </w:tr>
      <w:tr w:rsidR="00C0574C" w:rsidRPr="00C61816" w:rsidTr="00C0574C">
        <w:trPr>
          <w:cantSplit/>
          <w:trHeight w:val="790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0574C" w:rsidRPr="00E22481" w:rsidRDefault="00C0574C" w:rsidP="00462B6E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</w:t>
            </w:r>
            <w:proofErr w:type="gramStart"/>
            <w:r>
              <w:rPr>
                <w:rFonts w:eastAsia="標楷體" w:hint="eastAsia"/>
                <w:szCs w:val="24"/>
              </w:rPr>
              <w:t>事前磁</w:t>
            </w:r>
            <w:proofErr w:type="gramEnd"/>
            <w:r>
              <w:rPr>
                <w:rFonts w:eastAsia="標楷體" w:hint="eastAsia"/>
                <w:szCs w:val="24"/>
              </w:rPr>
              <w:t>振衰減資訊同步改善飛行時間正子斷層掃描系統之放射和衰減估算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徐培修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周呈</w:t>
            </w:r>
            <w:proofErr w:type="gramStart"/>
            <w:r>
              <w:rPr>
                <w:rFonts w:eastAsia="標楷體" w:hint="eastAsia"/>
                <w:szCs w:val="24"/>
              </w:rPr>
              <w:t>霙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C0574C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蕭穎聰、許靖涵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Default="00C0574C" w:rsidP="00C645EE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5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7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4E3D4F" w:rsidP="0091539A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</w:t>
            </w:r>
            <w:r>
              <w:rPr>
                <w:rFonts w:ascii="華康POP1體W5" w:eastAsia="華康POP1體W5" w:hAnsi="標楷體" w:hint="eastAsia"/>
                <w:szCs w:val="24"/>
              </w:rPr>
              <w:t>退休教授聯誼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室</w:t>
            </w:r>
            <w:bookmarkStart w:id="0" w:name="_GoBack"/>
            <w:bookmarkEnd w:id="0"/>
          </w:p>
        </w:tc>
      </w:tr>
      <w:tr w:rsidR="00C0574C" w:rsidRPr="00C61816" w:rsidTr="00E03479">
        <w:trPr>
          <w:cantSplit/>
          <w:trHeight w:val="826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evelopment of an Imaging Approach for Automatic Fish Identification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董真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郭彥甫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</w:t>
            </w:r>
            <w:proofErr w:type="gramStart"/>
            <w:r>
              <w:rPr>
                <w:rFonts w:eastAsia="標楷體" w:hint="eastAsia"/>
                <w:szCs w:val="24"/>
              </w:rPr>
              <w:t>凱</w:t>
            </w:r>
            <w:proofErr w:type="gramEnd"/>
            <w:r>
              <w:rPr>
                <w:rFonts w:eastAsia="標楷體" w:hint="eastAsia"/>
                <w:szCs w:val="24"/>
              </w:rPr>
              <w:t>龍、鄭文皇、莊永裕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013B11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14：00-16：00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013B1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C0574C" w:rsidRPr="00F76ACB" w:rsidRDefault="00C0574C" w:rsidP="00013B1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  <w:tr w:rsidR="00C0574C" w:rsidRPr="00904C19" w:rsidTr="00DB7B7E">
        <w:trPr>
          <w:cantSplit/>
          <w:trHeight w:val="487"/>
        </w:trPr>
        <w:tc>
          <w:tcPr>
            <w:tcW w:w="10916" w:type="dxa"/>
            <w:gridSpan w:val="6"/>
            <w:shd w:val="pct12" w:color="auto" w:fill="auto"/>
            <w:vAlign w:val="center"/>
          </w:tcPr>
          <w:p w:rsidR="00C0574C" w:rsidRPr="00F76ACB" w:rsidRDefault="00C0574C" w:rsidP="0056400F">
            <w:pPr>
              <w:spacing w:line="240" w:lineRule="auto"/>
              <w:jc w:val="center"/>
              <w:rPr>
                <w:rFonts w:ascii="華康POP1體W5" w:eastAsia="華康POP1體W5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七月十日（星期一）</w:t>
            </w:r>
          </w:p>
        </w:tc>
      </w:tr>
      <w:tr w:rsidR="00C0574C" w:rsidRPr="00C61816" w:rsidTr="009A2446">
        <w:trPr>
          <w:cantSplit/>
          <w:trHeight w:val="774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採葉機割刀</w:t>
            </w:r>
            <w:proofErr w:type="gramEnd"/>
            <w:r>
              <w:rPr>
                <w:rFonts w:eastAsia="標楷體" w:hint="eastAsia"/>
                <w:szCs w:val="24"/>
              </w:rPr>
              <w:t>長度控制系統之研究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陳信儒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葉仲基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張森富、吳剛智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DA1E07">
            <w:pPr>
              <w:rPr>
                <w:rFonts w:ascii="華康POP1體W5" w:eastAsia="華康POP1體W5"/>
                <w:szCs w:val="24"/>
              </w:rPr>
            </w:pPr>
            <w:r>
              <w:rPr>
                <w:rFonts w:ascii="華康POP1體W5" w:eastAsia="華康POP1體W5" w:hint="eastAsia"/>
                <w:szCs w:val="24"/>
              </w:rPr>
              <w:t>09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1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206A31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9A2446">
        <w:trPr>
          <w:cantSplit/>
          <w:trHeight w:val="774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工作壓力對</w:t>
            </w:r>
            <w:proofErr w:type="gramStart"/>
            <w:r>
              <w:rPr>
                <w:rFonts w:eastAsia="標楷體" w:hint="eastAsia"/>
                <w:szCs w:val="24"/>
              </w:rPr>
              <w:t>農藥施噴系統</w:t>
            </w:r>
            <w:proofErr w:type="gramEnd"/>
            <w:r>
              <w:rPr>
                <w:rFonts w:eastAsia="標楷體" w:hint="eastAsia"/>
                <w:szCs w:val="24"/>
              </w:rPr>
              <w:t>之流量</w:t>
            </w:r>
            <w:proofErr w:type="gramStart"/>
            <w:r>
              <w:rPr>
                <w:rFonts w:eastAsia="標楷體" w:hint="eastAsia"/>
                <w:szCs w:val="24"/>
              </w:rPr>
              <w:t>及霧粒粒徑</w:t>
            </w:r>
            <w:proofErr w:type="gramEnd"/>
            <w:r>
              <w:rPr>
                <w:rFonts w:eastAsia="標楷體" w:hint="eastAsia"/>
                <w:szCs w:val="24"/>
              </w:rPr>
              <w:t>分析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楊昌翰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葉仲基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張森富、吳剛智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816E06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13：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0-15：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206A31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9A2446">
        <w:trPr>
          <w:cantSplit/>
          <w:trHeight w:val="774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蚵</w:t>
            </w:r>
            <w:proofErr w:type="gramEnd"/>
            <w:r>
              <w:rPr>
                <w:rFonts w:eastAsia="標楷體" w:hint="eastAsia"/>
                <w:szCs w:val="24"/>
              </w:rPr>
              <w:t>車安全性之實車測試與電腦模擬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李冠誼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葉仲基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9A244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張森富、吳剛智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816E06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15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0-17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206A31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2A7D67">
        <w:trPr>
          <w:cantSplit/>
          <w:trHeight w:val="650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葉菜類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收機之送風</w:t>
            </w:r>
            <w:proofErr w:type="gramStart"/>
            <w:r>
              <w:rPr>
                <w:rFonts w:eastAsia="標楷體" w:hint="eastAsia"/>
                <w:szCs w:val="24"/>
              </w:rPr>
              <w:t>管流場</w:t>
            </w:r>
            <w:proofErr w:type="gramEnd"/>
            <w:r>
              <w:rPr>
                <w:rFonts w:eastAsia="標楷體" w:hint="eastAsia"/>
                <w:szCs w:val="24"/>
              </w:rPr>
              <w:t>分析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</w:t>
            </w:r>
            <w:proofErr w:type="gramStart"/>
            <w:r>
              <w:rPr>
                <w:rFonts w:eastAsia="標楷體" w:hint="eastAsia"/>
                <w:szCs w:val="24"/>
              </w:rPr>
              <w:t>郁璿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葉仲基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6C2A93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張森富、吳剛智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816E06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7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9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</w:t>
            </w:r>
            <w:r>
              <w:rPr>
                <w:rFonts w:ascii="華康POP1體W5" w:eastAsia="華康POP1體W5" w:hAnsi="標楷體" w:hint="eastAsia"/>
                <w:szCs w:val="24"/>
              </w:rPr>
              <w:t>0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DA1E0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3A50C1">
        <w:trPr>
          <w:cantSplit/>
          <w:trHeight w:val="539"/>
        </w:trPr>
        <w:tc>
          <w:tcPr>
            <w:tcW w:w="109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74C" w:rsidRPr="00F76ACB" w:rsidRDefault="00C0574C" w:rsidP="003A50C1">
            <w:pPr>
              <w:spacing w:line="240" w:lineRule="auto"/>
              <w:jc w:val="center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</w:t>
            </w:r>
            <w:r>
              <w:rPr>
                <w:rFonts w:ascii="華康POP1體W5" w:eastAsia="華康POP1體W5" w:hint="eastAsia"/>
                <w:sz w:val="28"/>
              </w:rPr>
              <w:t>一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</w:rPr>
              <w:t>二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C0574C" w:rsidRPr="00C61816" w:rsidTr="009A2446">
        <w:trPr>
          <w:cantSplit/>
          <w:trHeight w:val="842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脈動血氧飽和濃度</w:t>
            </w:r>
            <w:proofErr w:type="gramStart"/>
            <w:r>
              <w:rPr>
                <w:rFonts w:eastAsia="標楷體" w:hint="eastAsia"/>
                <w:szCs w:val="24"/>
              </w:rPr>
              <w:t>量測法之評估假體系統</w:t>
            </w:r>
            <w:proofErr w:type="gramEnd"/>
            <w:r>
              <w:rPr>
                <w:rFonts w:eastAsia="標楷體" w:hint="eastAsia"/>
                <w:szCs w:val="24"/>
              </w:rPr>
              <w:t>建立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謝嘉晏</w:t>
            </w:r>
            <w:r w:rsidRPr="00A523D5">
              <w:rPr>
                <w:rFonts w:eastAsia="標楷體"/>
              </w:rPr>
              <w:t xml:space="preserve">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鄭宗記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宋孔彬、陳榮治、錢嘉宏、陳世芳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694897">
            <w:pPr>
              <w:spacing w:line="240" w:lineRule="auto"/>
              <w:jc w:val="both"/>
              <w:rPr>
                <w:rFonts w:ascii="華康POP1體W5" w:eastAsia="華康POP1體W5" w:hAnsi="標楷體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9A2446">
        <w:trPr>
          <w:cantSplit/>
          <w:trHeight w:val="842"/>
        </w:trPr>
        <w:tc>
          <w:tcPr>
            <w:tcW w:w="2978" w:type="dxa"/>
            <w:tcBorders>
              <w:bottom w:val="single" w:sz="4" w:space="0" w:color="auto"/>
            </w:tcBorders>
          </w:tcPr>
          <w:p w:rsidR="00C0574C" w:rsidRPr="00E22481" w:rsidRDefault="00C0574C" w:rsidP="00AC6BF8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家用型植物工廠栽培效率提升之策略探討與驗證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74C" w:rsidRPr="00E22481" w:rsidRDefault="00C0574C" w:rsidP="00AC6BF8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吳柏林</w:t>
            </w:r>
            <w:r w:rsidRPr="00A523D5">
              <w:rPr>
                <w:rFonts w:eastAsia="標楷體"/>
              </w:rPr>
              <w:t xml:space="preserve">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74C" w:rsidRPr="00E22481" w:rsidRDefault="00C0574C" w:rsidP="00AC6BF8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方煒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574C" w:rsidRPr="00E22481" w:rsidRDefault="00C0574C" w:rsidP="00AC6BF8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黃振康、羅筱鳳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74C" w:rsidRPr="00F76ACB" w:rsidRDefault="00C0574C" w:rsidP="00AC6BF8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4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574C" w:rsidRPr="00F76ACB" w:rsidRDefault="00C0574C" w:rsidP="00AC6BF8">
            <w:pPr>
              <w:spacing w:line="240" w:lineRule="auto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C0574C" w:rsidRPr="00C61816" w:rsidTr="002A7D67">
        <w:trPr>
          <w:cantSplit/>
          <w:trHeight w:val="754"/>
        </w:trPr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植物養分之微型無線監測系統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潘慶育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鄭宗記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E22481" w:rsidRDefault="00C0574C" w:rsidP="00694897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楊朝旺、陳林</w:t>
            </w:r>
            <w:proofErr w:type="gramStart"/>
            <w:r>
              <w:rPr>
                <w:rFonts w:eastAsia="標楷體" w:hint="eastAsia"/>
                <w:szCs w:val="24"/>
              </w:rPr>
              <w:t>祈</w:t>
            </w:r>
            <w:proofErr w:type="gramEnd"/>
            <w:r>
              <w:rPr>
                <w:rFonts w:eastAsia="標楷體" w:hint="eastAsia"/>
                <w:szCs w:val="24"/>
              </w:rPr>
              <w:t>、方煒、吳靖宙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F76ACB" w:rsidRDefault="00C0574C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int="eastAsia"/>
                <w:szCs w:val="24"/>
              </w:rPr>
              <w:t>：00-1</w:t>
            </w:r>
            <w:r>
              <w:rPr>
                <w:rFonts w:ascii="華康POP1體W5" w:eastAsia="華康POP1體W5" w:hint="eastAsia"/>
                <w:szCs w:val="24"/>
              </w:rPr>
              <w:t>8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0574C" w:rsidRPr="00F76ACB" w:rsidRDefault="00C0574C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C0574C" w:rsidRPr="00F76ACB" w:rsidRDefault="00C0574C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</w:tbl>
    <w:p w:rsidR="00A900FC" w:rsidRDefault="00A900FC" w:rsidP="00A900FC">
      <w:pPr>
        <w:jc w:val="center"/>
        <w:rPr>
          <w:rFonts w:eastAsia="標楷體"/>
          <w:b/>
          <w:sz w:val="36"/>
        </w:rPr>
      </w:pPr>
    </w:p>
    <w:p w:rsidR="001C3815" w:rsidRDefault="001C3815">
      <w:pPr>
        <w:widowControl/>
        <w:autoSpaceDE/>
        <w:autoSpaceDN/>
        <w:adjustRightInd/>
        <w:spacing w:line="240" w:lineRule="auto"/>
        <w:textAlignment w:val="auto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:rsidR="00724B99" w:rsidRPr="00A06CB2" w:rsidRDefault="00724B99" w:rsidP="00724B99">
      <w:pPr>
        <w:jc w:val="center"/>
        <w:rPr>
          <w:rFonts w:eastAsia="標楷體"/>
          <w:b/>
          <w:sz w:val="36"/>
        </w:rPr>
      </w:pPr>
      <w:r w:rsidRPr="00A06CB2">
        <w:rPr>
          <w:rFonts w:eastAsia="標楷體"/>
          <w:b/>
          <w:sz w:val="36"/>
        </w:rPr>
        <w:lastRenderedPageBreak/>
        <w:t>國立</w:t>
      </w:r>
      <w:r w:rsidRPr="00A06CB2">
        <w:rPr>
          <w:rFonts w:eastAsia="標楷體" w:hint="eastAsia"/>
          <w:b/>
          <w:sz w:val="36"/>
        </w:rPr>
        <w:t>臺</w:t>
      </w:r>
      <w:r w:rsidRPr="00A06CB2">
        <w:rPr>
          <w:rFonts w:eastAsia="標楷體"/>
          <w:b/>
          <w:sz w:val="36"/>
        </w:rPr>
        <w:t>灣大學生物產業機電工程學</w:t>
      </w:r>
      <w:r w:rsidRPr="00A06CB2">
        <w:rPr>
          <w:rFonts w:eastAsia="標楷體" w:hint="eastAsia"/>
          <w:b/>
          <w:sz w:val="36"/>
        </w:rPr>
        <w:t>系</w:t>
      </w:r>
    </w:p>
    <w:p w:rsidR="00724B99" w:rsidRDefault="00724B99" w:rsidP="00724B99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105</w:t>
      </w:r>
      <w:r w:rsidRPr="00D458B4">
        <w:rPr>
          <w:rFonts w:eastAsia="標楷體"/>
          <w:b/>
          <w:sz w:val="28"/>
        </w:rPr>
        <w:t>學年度第二學期碩士論文口試時間表</w:t>
      </w:r>
    </w:p>
    <w:p w:rsidR="00B730FB" w:rsidRPr="00D458B4" w:rsidRDefault="00B730FB" w:rsidP="00B730FB">
      <w:pPr>
        <w:jc w:val="right"/>
        <w:rPr>
          <w:rFonts w:eastAsia="標楷體"/>
          <w:b/>
          <w:sz w:val="28"/>
        </w:rPr>
      </w:pPr>
      <w:r>
        <w:rPr>
          <w:rFonts w:eastAsia="標楷體" w:hint="eastAsia"/>
        </w:rPr>
        <w:t>106</w:t>
      </w:r>
      <w:r>
        <w:rPr>
          <w:rFonts w:eastAsia="標楷體"/>
        </w:rPr>
        <w:t>/</w:t>
      </w:r>
      <w:r w:rsidR="0008729E">
        <w:rPr>
          <w:rFonts w:eastAsia="標楷體" w:hint="eastAsia"/>
        </w:rPr>
        <w:t>7</w:t>
      </w:r>
      <w:r>
        <w:rPr>
          <w:rFonts w:eastAsia="標楷體"/>
        </w:rPr>
        <w:t>/</w:t>
      </w:r>
      <w:r w:rsidR="00C55C2B">
        <w:rPr>
          <w:rFonts w:eastAsia="標楷體" w:hint="eastAsia"/>
        </w:rPr>
        <w:t>3</w:t>
      </w:r>
    </w:p>
    <w:tbl>
      <w:tblPr>
        <w:tblW w:w="10916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1134"/>
        <w:gridCol w:w="1984"/>
        <w:gridCol w:w="1559"/>
        <w:gridCol w:w="1985"/>
      </w:tblGrid>
      <w:tr w:rsidR="00724B99" w:rsidRPr="000D47A2" w:rsidTr="00694897">
        <w:trPr>
          <w:cantSplit/>
          <w:trHeight w:val="487"/>
        </w:trPr>
        <w:tc>
          <w:tcPr>
            <w:tcW w:w="10916" w:type="dxa"/>
            <w:gridSpan w:val="6"/>
            <w:shd w:val="pct12" w:color="auto" w:fill="auto"/>
            <w:vAlign w:val="center"/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 w:val="28"/>
                <w:szCs w:val="28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七月十二日（星期</w:t>
            </w:r>
            <w:r>
              <w:rPr>
                <w:rFonts w:ascii="華康POP1體W5" w:eastAsia="華康POP1體W5" w:hint="eastAsia"/>
                <w:sz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724B99" w:rsidRPr="00DC7044" w:rsidTr="00694897">
        <w:trPr>
          <w:cantSplit/>
          <w:trHeight w:val="522"/>
        </w:trPr>
        <w:tc>
          <w:tcPr>
            <w:tcW w:w="2978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論文題目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研究生姓名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指導教授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口試委員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口試時間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口試地點</w:t>
            </w:r>
          </w:p>
        </w:tc>
      </w:tr>
      <w:tr w:rsidR="00724B99" w:rsidRPr="007D6F5F" w:rsidTr="00694897">
        <w:trPr>
          <w:cantSplit/>
          <w:trHeight w:val="836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果實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收機器人之複合式腱驅動機構設計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林康維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顏炳郎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洪碩穗</w:t>
            </w:r>
            <w:proofErr w:type="gramEnd"/>
            <w:r>
              <w:rPr>
                <w:rFonts w:eastAsia="標楷體" w:hint="eastAsia"/>
                <w:szCs w:val="24"/>
              </w:rPr>
              <w:t>、葉廷仁、</w:t>
            </w:r>
            <w:proofErr w:type="gramStart"/>
            <w:r>
              <w:rPr>
                <w:rFonts w:eastAsia="標楷體" w:hint="eastAsia"/>
                <w:szCs w:val="24"/>
              </w:rPr>
              <w:t>林沛群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F76ACB" w:rsidRDefault="00724B99" w:rsidP="00694897">
            <w:pPr>
              <w:rPr>
                <w:rFonts w:ascii="華康POP1體W5" w:eastAsia="華康POP1體W5"/>
                <w:szCs w:val="24"/>
              </w:rPr>
            </w:pPr>
            <w:r>
              <w:rPr>
                <w:rFonts w:ascii="華康POP1體W5" w:eastAsia="華康POP1體W5" w:hint="eastAsia"/>
                <w:szCs w:val="24"/>
              </w:rPr>
              <w:t>09</w:t>
            </w:r>
            <w:r w:rsidRPr="00F76ACB">
              <w:rPr>
                <w:rFonts w:ascii="華康POP1體W5" w:eastAsia="華康POP1體W5" w:hint="eastAsia"/>
                <w:szCs w:val="24"/>
              </w:rPr>
              <w:t>：00-1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Default="00724B99" w:rsidP="00694897">
            <w:r w:rsidRPr="006E7223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724B99" w:rsidRPr="007D6F5F" w:rsidTr="00694897">
        <w:trPr>
          <w:cantSplit/>
          <w:trHeight w:val="836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手持機器人於脊椎手術輔助定位之研究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蕭鼎亞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A523D5">
              <w:rPr>
                <w:rFonts w:eastAsia="標楷體"/>
              </w:rPr>
              <w:t>顏炳郎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洪碩德、葉廷仁、</w:t>
            </w:r>
            <w:proofErr w:type="gramStart"/>
            <w:r>
              <w:rPr>
                <w:rFonts w:eastAsia="標楷體" w:hint="eastAsia"/>
                <w:szCs w:val="24"/>
              </w:rPr>
              <w:t>林沛群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F76ACB" w:rsidRDefault="00724B99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Default="00724B99" w:rsidP="00694897">
            <w:r w:rsidRPr="006E7223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724B99" w:rsidRPr="007D6F5F" w:rsidTr="00694897">
        <w:trPr>
          <w:cantSplit/>
          <w:trHeight w:val="836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以數位影像相關法實現乳房觸診裝置可行性分析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林玉青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顏炳郎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E22481" w:rsidRDefault="00724B99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陳達人、江佩穎、盧中仁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F76ACB" w:rsidRDefault="00724B99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4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6</w:t>
            </w:r>
            <w:r w:rsidRPr="00F76ACB">
              <w:rPr>
                <w:rFonts w:ascii="華康POP1體W5" w:eastAsia="華康POP1體W5" w:hAnsi="標楷體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724B99" w:rsidRPr="00F76ACB" w:rsidRDefault="00724B99" w:rsidP="00694897">
            <w:pPr>
              <w:spacing w:line="240" w:lineRule="auto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Ansi="標楷體" w:hint="eastAsia"/>
                <w:szCs w:val="24"/>
              </w:rPr>
              <w:t>農機館第一會議室</w:t>
            </w:r>
          </w:p>
        </w:tc>
      </w:tr>
      <w:tr w:rsidR="00640C25" w:rsidRPr="007D6F5F" w:rsidTr="00694897">
        <w:trPr>
          <w:cantSplit/>
          <w:trHeight w:val="836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640C25" w:rsidRDefault="00640C25" w:rsidP="00B90F53">
            <w:pPr>
              <w:rPr>
                <w:rFonts w:ascii="標楷體" w:eastAsia="標楷體" w:hAnsi="標楷體"/>
              </w:rPr>
            </w:pPr>
            <w:r w:rsidRPr="00640C25">
              <w:rPr>
                <w:rFonts w:ascii="標楷體" w:eastAsia="標楷體" w:hAnsi="標楷體" w:hint="eastAsia"/>
              </w:rPr>
              <w:t>新型</w:t>
            </w:r>
            <w:proofErr w:type="gramStart"/>
            <w:r w:rsidRPr="00640C25">
              <w:rPr>
                <w:rFonts w:ascii="標楷體" w:eastAsia="標楷體" w:hAnsi="標楷體" w:hint="eastAsia"/>
              </w:rPr>
              <w:t>星輪爬</w:t>
            </w:r>
            <w:proofErr w:type="gramEnd"/>
            <w:r w:rsidRPr="00640C25">
              <w:rPr>
                <w:rFonts w:ascii="標楷體" w:eastAsia="標楷體" w:hAnsi="標楷體" w:hint="eastAsia"/>
              </w:rPr>
              <w:t>樓梯機構之研製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640C25" w:rsidRDefault="00640C25" w:rsidP="00C27E83">
            <w:pPr>
              <w:jc w:val="center"/>
              <w:rPr>
                <w:rFonts w:ascii="標楷體" w:eastAsia="標楷體" w:hAnsi="標楷體"/>
              </w:rPr>
            </w:pPr>
            <w:r w:rsidRPr="00640C25">
              <w:rPr>
                <w:rFonts w:ascii="標楷體" w:eastAsia="標楷體" w:hAnsi="標楷體" w:hint="eastAsia"/>
              </w:rPr>
              <w:t>蕭翔瑋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640C25" w:rsidRDefault="00640C25" w:rsidP="00C27E83">
            <w:pPr>
              <w:jc w:val="center"/>
              <w:rPr>
                <w:rFonts w:ascii="標楷體" w:eastAsia="標楷體" w:hAnsi="標楷體"/>
              </w:rPr>
            </w:pPr>
            <w:r w:rsidRPr="00640C25">
              <w:rPr>
                <w:rFonts w:ascii="標楷體" w:eastAsia="標楷體" w:hAnsi="標楷體" w:hint="eastAsia"/>
              </w:rPr>
              <w:t>朱元南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640C25" w:rsidRDefault="00640C25" w:rsidP="00B90F53">
            <w:pPr>
              <w:rPr>
                <w:rFonts w:ascii="標楷體" w:eastAsia="標楷體" w:hAnsi="標楷體"/>
              </w:rPr>
            </w:pPr>
            <w:r w:rsidRPr="00640C25">
              <w:rPr>
                <w:rFonts w:ascii="標楷體" w:eastAsia="標楷體" w:hAnsi="標楷體" w:hint="eastAsia"/>
              </w:rPr>
              <w:t>周瑞仁、葉仲基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40C25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Default="00640C25" w:rsidP="009848FD">
            <w:r w:rsidRPr="006E7223">
              <w:rPr>
                <w:rFonts w:ascii="華康POP1體W5" w:eastAsia="華康POP1體W5" w:hAnsi="標楷體" w:hint="eastAsia"/>
                <w:szCs w:val="24"/>
              </w:rPr>
              <w:t>農機館</w:t>
            </w:r>
            <w:r>
              <w:rPr>
                <w:rFonts w:ascii="華康POP1體W5" w:eastAsia="華康POP1體W5" w:hAnsi="標楷體" w:hint="eastAsia"/>
                <w:szCs w:val="24"/>
              </w:rPr>
              <w:t>退休教授聯誼</w:t>
            </w:r>
            <w:r w:rsidRPr="006E7223">
              <w:rPr>
                <w:rFonts w:ascii="華康POP1體W5" w:eastAsia="華康POP1體W5" w:hAnsi="標楷體" w:hint="eastAsia"/>
                <w:szCs w:val="24"/>
              </w:rPr>
              <w:t>室</w:t>
            </w:r>
          </w:p>
        </w:tc>
      </w:tr>
      <w:tr w:rsidR="00640C25" w:rsidRPr="00F76ACB" w:rsidTr="001B4CD6">
        <w:trPr>
          <w:cantSplit/>
          <w:trHeight w:val="488"/>
        </w:trPr>
        <w:tc>
          <w:tcPr>
            <w:tcW w:w="109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0C25" w:rsidRPr="00F76ACB" w:rsidRDefault="00640C25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</w:t>
            </w:r>
            <w:r>
              <w:rPr>
                <w:rFonts w:ascii="華康POP1體W5" w:eastAsia="華康POP1體W5" w:hint="eastAsia"/>
                <w:sz w:val="28"/>
              </w:rPr>
              <w:t>三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640C25" w:rsidRPr="00F76ACB" w:rsidTr="00694897">
        <w:trPr>
          <w:cantSplit/>
          <w:trHeight w:val="899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蝴蝶蘭開花品質之光譜預測模式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許涵竣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陳世銘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莊永坤、</w:t>
            </w:r>
            <w:proofErr w:type="gramStart"/>
            <w:r>
              <w:rPr>
                <w:rFonts w:eastAsia="標楷體" w:hint="eastAsia"/>
                <w:szCs w:val="24"/>
              </w:rPr>
              <w:t>蔡媦婷</w:t>
            </w:r>
            <w:proofErr w:type="gramEnd"/>
            <w:r>
              <w:rPr>
                <w:rFonts w:eastAsia="標楷體" w:hint="eastAsia"/>
                <w:szCs w:val="24"/>
              </w:rPr>
              <w:t>、林連雄、艾群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：00-1</w:t>
            </w:r>
            <w:r>
              <w:rPr>
                <w:rFonts w:ascii="華康POP1體W5" w:eastAsia="華康POP1體W5" w:hint="eastAsia"/>
                <w:szCs w:val="24"/>
              </w:rPr>
              <w:t>5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  <w:tr w:rsidR="00640C25" w:rsidRPr="00F76ACB" w:rsidTr="00694897">
        <w:trPr>
          <w:cantSplit/>
          <w:trHeight w:val="899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溫室飛行機器人環境偵測</w:t>
            </w:r>
            <w:proofErr w:type="gramStart"/>
            <w:r>
              <w:rPr>
                <w:rFonts w:eastAsia="標楷體" w:hint="eastAsia"/>
                <w:szCs w:val="24"/>
              </w:rPr>
              <w:t>結合物聯網</w:t>
            </w:r>
            <w:proofErr w:type="gramEnd"/>
            <w:r>
              <w:rPr>
                <w:rFonts w:eastAsia="標楷體" w:hint="eastAsia"/>
                <w:szCs w:val="24"/>
              </w:rPr>
              <w:t>之研究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</w:t>
            </w:r>
            <w:proofErr w:type="gramStart"/>
            <w:r>
              <w:rPr>
                <w:rFonts w:eastAsia="標楷體" w:hint="eastAsia"/>
                <w:szCs w:val="24"/>
              </w:rPr>
              <w:t>劼</w:t>
            </w:r>
            <w:proofErr w:type="gramEnd"/>
            <w:r>
              <w:rPr>
                <w:rFonts w:eastAsia="標楷體" w:hint="eastAsia"/>
                <w:szCs w:val="24"/>
              </w:rPr>
              <w:t>佑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陳世銘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吳剛智、王豐政、顏炳郎、</w:t>
            </w:r>
            <w:proofErr w:type="gramStart"/>
            <w:r>
              <w:rPr>
                <w:rFonts w:eastAsia="標楷體" w:hint="eastAsia"/>
                <w:szCs w:val="24"/>
              </w:rPr>
              <w:t>陳加增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94897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5</w:t>
            </w:r>
            <w:r w:rsidRPr="00F76ACB">
              <w:rPr>
                <w:rFonts w:ascii="華康POP1體W5" w:eastAsia="華康POP1體W5" w:hint="eastAsia"/>
                <w:szCs w:val="24"/>
              </w:rPr>
              <w:t>：00-1</w:t>
            </w:r>
            <w:r>
              <w:rPr>
                <w:rFonts w:ascii="華康POP1體W5" w:eastAsia="華康POP1體W5" w:hint="eastAsia"/>
                <w:szCs w:val="24"/>
              </w:rPr>
              <w:t>7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  <w:tr w:rsidR="00640C25" w:rsidRPr="00F76ACB" w:rsidTr="00694897">
        <w:trPr>
          <w:cantSplit/>
          <w:trHeight w:val="488"/>
        </w:trPr>
        <w:tc>
          <w:tcPr>
            <w:tcW w:w="109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0C25" w:rsidRPr="00F76ACB" w:rsidRDefault="00640C25" w:rsidP="00694897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</w:t>
            </w:r>
            <w:r>
              <w:rPr>
                <w:rFonts w:ascii="華康POP1體W5" w:eastAsia="華康POP1體W5" w:hint="eastAsia"/>
                <w:sz w:val="28"/>
              </w:rPr>
              <w:t>四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</w:rPr>
              <w:t>五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640C25" w:rsidRPr="00F76ACB" w:rsidTr="00E70800">
        <w:trPr>
          <w:cantSplit/>
          <w:trHeight w:val="899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多孔性材料內建</w:t>
            </w:r>
            <w:proofErr w:type="gramStart"/>
            <w:r>
              <w:rPr>
                <w:rFonts w:eastAsia="標楷體" w:hint="eastAsia"/>
                <w:szCs w:val="24"/>
              </w:rPr>
              <w:t>雙灌流</w:t>
            </w:r>
            <w:proofErr w:type="gramEnd"/>
            <w:r>
              <w:rPr>
                <w:rFonts w:eastAsia="標楷體" w:hint="eastAsia"/>
                <w:szCs w:val="24"/>
              </w:rPr>
              <w:t>系統模型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肝臟支架開發設計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許朝俊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侯詠德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E22481" w:rsidRDefault="00640C25" w:rsidP="00694897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徐</w:t>
            </w:r>
            <w:proofErr w:type="gramStart"/>
            <w:r>
              <w:rPr>
                <w:rFonts w:eastAsia="標楷體" w:hint="eastAsia"/>
                <w:szCs w:val="24"/>
              </w:rPr>
              <w:t>姜</w:t>
            </w:r>
            <w:proofErr w:type="gramEnd"/>
            <w:r>
              <w:rPr>
                <w:rFonts w:eastAsia="標楷體" w:hint="eastAsia"/>
                <w:szCs w:val="24"/>
              </w:rPr>
              <w:t>忠、廖國基、許書豪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724B99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640C25" w:rsidRPr="00F76ACB" w:rsidRDefault="00640C25" w:rsidP="00694897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  <w:tr w:rsidR="00E70800" w:rsidRPr="00F76ACB" w:rsidTr="00E70800">
        <w:trPr>
          <w:cantSplit/>
          <w:trHeight w:val="506"/>
        </w:trPr>
        <w:tc>
          <w:tcPr>
            <w:tcW w:w="109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0800" w:rsidRPr="00F76ACB" w:rsidRDefault="00E70800" w:rsidP="00E70800">
            <w:pPr>
              <w:spacing w:line="240" w:lineRule="auto"/>
              <w:jc w:val="center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 w:val="28"/>
              </w:rPr>
              <w:t>七月十</w:t>
            </w:r>
            <w:r>
              <w:rPr>
                <w:rFonts w:ascii="華康POP1體W5" w:eastAsia="華康POP1體W5" w:hint="eastAsia"/>
                <w:sz w:val="28"/>
              </w:rPr>
              <w:t>七</w:t>
            </w:r>
            <w:r w:rsidRPr="00F76ACB">
              <w:rPr>
                <w:rFonts w:ascii="華康POP1體W5" w:eastAsia="華康POP1體W5" w:hint="eastAsia"/>
                <w:sz w:val="28"/>
              </w:rPr>
              <w:t>日（星期</w:t>
            </w:r>
            <w:r>
              <w:rPr>
                <w:rFonts w:ascii="華康POP1體W5" w:eastAsia="華康POP1體W5" w:hint="eastAsia"/>
                <w:sz w:val="28"/>
              </w:rPr>
              <w:t>一</w:t>
            </w:r>
            <w:r w:rsidRPr="00F76ACB">
              <w:rPr>
                <w:rFonts w:ascii="華康POP1體W5" w:eastAsia="華康POP1體W5" w:hint="eastAsia"/>
                <w:sz w:val="28"/>
              </w:rPr>
              <w:t>）</w:t>
            </w:r>
          </w:p>
        </w:tc>
      </w:tr>
      <w:tr w:rsidR="00E70800" w:rsidRPr="00F76ACB" w:rsidTr="00A5541E">
        <w:trPr>
          <w:cantSplit/>
          <w:trHeight w:val="995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7F2D3A" w:rsidRDefault="00E70800" w:rsidP="00D1222C">
            <w:pPr>
              <w:spacing w:line="240" w:lineRule="auto"/>
              <w:rPr>
                <w:rFonts w:eastAsia="標楷體"/>
                <w:szCs w:val="24"/>
              </w:rPr>
            </w:pPr>
            <w:r w:rsidRPr="007F2D3A">
              <w:rPr>
                <w:rFonts w:eastAsia="標楷體"/>
                <w:szCs w:val="24"/>
              </w:rPr>
              <w:t>A prototype Model for Blood Cell Concentrate Based on Filtration method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E22481" w:rsidRDefault="00E70800" w:rsidP="00D1222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尤舜泉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E22481" w:rsidRDefault="00E70800" w:rsidP="00D1222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盧彥文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E22481" w:rsidRDefault="00E70800" w:rsidP="00D1222C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楊馥菱、黃振康、張惠雯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F76ACB" w:rsidRDefault="00E70800" w:rsidP="00E70800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10：</w:t>
            </w:r>
            <w:r>
              <w:rPr>
                <w:rFonts w:ascii="華康POP1體W5" w:eastAsia="華康POP1體W5" w:hint="eastAsia"/>
                <w:szCs w:val="24"/>
              </w:rPr>
              <w:t>3</w:t>
            </w:r>
            <w:r w:rsidRPr="00F76ACB">
              <w:rPr>
                <w:rFonts w:ascii="華康POP1體W5" w:eastAsia="華康POP1體W5" w:hint="eastAsia"/>
                <w:szCs w:val="24"/>
              </w:rPr>
              <w:t>0-12：00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E70800" w:rsidRPr="00F76ACB" w:rsidRDefault="00E70800" w:rsidP="00D1222C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E70800" w:rsidRPr="00F76ACB" w:rsidRDefault="00E70800" w:rsidP="00D1222C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  <w:tr w:rsidR="00A5541E" w:rsidRPr="00F76ACB" w:rsidTr="001160F2">
        <w:trPr>
          <w:cantSplit/>
          <w:trHeight w:val="995"/>
        </w:trPr>
        <w:tc>
          <w:tcPr>
            <w:tcW w:w="2978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E22481" w:rsidRDefault="00A5541E" w:rsidP="00811BB2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利用溫度梯度系統</w:t>
            </w:r>
            <w:proofErr w:type="gramStart"/>
            <w:r>
              <w:rPr>
                <w:rFonts w:eastAsia="標楷體" w:hint="eastAsia"/>
                <w:szCs w:val="24"/>
              </w:rPr>
              <w:t>構築微管聚合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E22481" w:rsidRDefault="00A5541E" w:rsidP="00811BB2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劉家宏</w:t>
            </w:r>
            <w:r w:rsidRPr="00A523D5">
              <w:rPr>
                <w:rFonts w:eastAsia="標楷體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E22481" w:rsidRDefault="00A5541E" w:rsidP="00811BB2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盧彥文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E22481" w:rsidRDefault="00A5541E" w:rsidP="00811BB2">
            <w:pPr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夏國強、侯詠德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F76ACB" w:rsidRDefault="00A5541E" w:rsidP="00A5541E">
            <w:pPr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1</w:t>
            </w:r>
            <w:r>
              <w:rPr>
                <w:rFonts w:ascii="華康POP1體W5" w:eastAsia="華康POP1體W5" w:hint="eastAsia"/>
                <w:szCs w:val="24"/>
              </w:rPr>
              <w:t>5</w:t>
            </w:r>
            <w:r w:rsidRPr="00F76ACB">
              <w:rPr>
                <w:rFonts w:ascii="華康POP1體W5" w:eastAsia="華康POP1體W5" w:hint="eastAsia"/>
                <w:szCs w:val="24"/>
              </w:rPr>
              <w:t>：</w:t>
            </w:r>
            <w:r>
              <w:rPr>
                <w:rFonts w:ascii="華康POP1體W5" w:eastAsia="華康POP1體W5" w:hint="eastAsia"/>
                <w:szCs w:val="24"/>
              </w:rPr>
              <w:t>0</w:t>
            </w:r>
            <w:r w:rsidRPr="00F76ACB">
              <w:rPr>
                <w:rFonts w:ascii="華康POP1體W5" w:eastAsia="華康POP1體W5" w:hint="eastAsia"/>
                <w:szCs w:val="24"/>
              </w:rPr>
              <w:t>0-1</w:t>
            </w:r>
            <w:r>
              <w:rPr>
                <w:rFonts w:ascii="華康POP1體W5" w:eastAsia="華康POP1體W5" w:hint="eastAsia"/>
                <w:szCs w:val="24"/>
              </w:rPr>
              <w:t>7</w:t>
            </w:r>
            <w:r w:rsidRPr="00F76ACB">
              <w:rPr>
                <w:rFonts w:ascii="華康POP1體W5" w:eastAsia="華康POP1體W5" w:hint="eastAsia"/>
                <w:szCs w:val="24"/>
              </w:rPr>
              <w:t>：00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A5541E" w:rsidRPr="00F76ACB" w:rsidRDefault="00A5541E" w:rsidP="00811BB2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proofErr w:type="gramStart"/>
            <w:r w:rsidRPr="00F76ACB">
              <w:rPr>
                <w:rFonts w:ascii="華康POP1體W5" w:eastAsia="華康POP1體W5" w:hint="eastAsia"/>
                <w:szCs w:val="24"/>
              </w:rPr>
              <w:t>知武館</w:t>
            </w:r>
            <w:proofErr w:type="gramEnd"/>
          </w:p>
          <w:p w:rsidR="00A5541E" w:rsidRPr="00F76ACB" w:rsidRDefault="00A5541E" w:rsidP="00811BB2">
            <w:pPr>
              <w:spacing w:line="240" w:lineRule="auto"/>
              <w:jc w:val="both"/>
              <w:rPr>
                <w:rFonts w:ascii="華康POP1體W5" w:eastAsia="華康POP1體W5"/>
                <w:szCs w:val="24"/>
              </w:rPr>
            </w:pPr>
            <w:r w:rsidRPr="00F76ACB">
              <w:rPr>
                <w:rFonts w:ascii="華康POP1體W5" w:eastAsia="華康POP1體W5" w:hint="eastAsia"/>
                <w:szCs w:val="24"/>
              </w:rPr>
              <w:t>高</w:t>
            </w:r>
            <w:r w:rsidRPr="00F76ACB">
              <w:rPr>
                <w:rFonts w:ascii="新細明體" w:hAnsi="新細明體" w:cs="新細明體" w:hint="eastAsia"/>
                <w:szCs w:val="24"/>
              </w:rPr>
              <w:t>坂</w:t>
            </w:r>
            <w:r w:rsidRPr="00F76ACB">
              <w:rPr>
                <w:rFonts w:ascii="華康POP1體W5" w:eastAsia="華康POP1體W5" w:hint="eastAsia"/>
                <w:szCs w:val="24"/>
              </w:rPr>
              <w:t>教授紀念室</w:t>
            </w:r>
          </w:p>
        </w:tc>
      </w:tr>
    </w:tbl>
    <w:p w:rsidR="00410759" w:rsidRPr="00D458B4" w:rsidRDefault="00410759" w:rsidP="00410759">
      <w:pPr>
        <w:jc w:val="center"/>
        <w:rPr>
          <w:rFonts w:eastAsia="標楷體"/>
          <w:b/>
          <w:sz w:val="28"/>
        </w:rPr>
      </w:pPr>
    </w:p>
    <w:p w:rsidR="00815FE6" w:rsidRPr="00410759" w:rsidRDefault="00815FE6" w:rsidP="004F2F31">
      <w:pPr>
        <w:jc w:val="center"/>
      </w:pPr>
    </w:p>
    <w:sectPr w:rsidR="00815FE6" w:rsidRPr="00410759" w:rsidSect="00E01992">
      <w:endnotePr>
        <w:numFmt w:val="decimal"/>
      </w:endnotePr>
      <w:pgSz w:w="11906" w:h="16838"/>
      <w:pgMar w:top="709" w:right="1286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9" w:rsidRDefault="00875399" w:rsidP="007E2D6F">
      <w:pPr>
        <w:spacing w:line="240" w:lineRule="auto"/>
      </w:pPr>
      <w:r>
        <w:separator/>
      </w:r>
    </w:p>
  </w:endnote>
  <w:endnote w:type="continuationSeparator" w:id="0">
    <w:p w:rsidR="00875399" w:rsidRDefault="00875399" w:rsidP="007E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9" w:rsidRDefault="00875399" w:rsidP="007E2D6F">
      <w:pPr>
        <w:spacing w:line="240" w:lineRule="auto"/>
      </w:pPr>
      <w:r>
        <w:separator/>
      </w:r>
    </w:p>
  </w:footnote>
  <w:footnote w:type="continuationSeparator" w:id="0">
    <w:p w:rsidR="00875399" w:rsidRDefault="00875399" w:rsidP="007E2D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2"/>
    <w:rsid w:val="00002AE2"/>
    <w:rsid w:val="0000325D"/>
    <w:rsid w:val="000047DE"/>
    <w:rsid w:val="00005896"/>
    <w:rsid w:val="00005A55"/>
    <w:rsid w:val="00013B16"/>
    <w:rsid w:val="000147F4"/>
    <w:rsid w:val="00016DBD"/>
    <w:rsid w:val="000224B6"/>
    <w:rsid w:val="000312DA"/>
    <w:rsid w:val="00033994"/>
    <w:rsid w:val="00033E4E"/>
    <w:rsid w:val="0003478F"/>
    <w:rsid w:val="000351C3"/>
    <w:rsid w:val="00035397"/>
    <w:rsid w:val="000354E2"/>
    <w:rsid w:val="00036AD4"/>
    <w:rsid w:val="00036CCD"/>
    <w:rsid w:val="00037DED"/>
    <w:rsid w:val="000405EC"/>
    <w:rsid w:val="0004087C"/>
    <w:rsid w:val="00040F84"/>
    <w:rsid w:val="000417DF"/>
    <w:rsid w:val="00041E19"/>
    <w:rsid w:val="00054326"/>
    <w:rsid w:val="00055BA2"/>
    <w:rsid w:val="00061240"/>
    <w:rsid w:val="00061295"/>
    <w:rsid w:val="00062CE8"/>
    <w:rsid w:val="00063826"/>
    <w:rsid w:val="00063D42"/>
    <w:rsid w:val="000640A2"/>
    <w:rsid w:val="000656F6"/>
    <w:rsid w:val="000707A8"/>
    <w:rsid w:val="000710A3"/>
    <w:rsid w:val="00075651"/>
    <w:rsid w:val="00076493"/>
    <w:rsid w:val="00082A7A"/>
    <w:rsid w:val="000851D6"/>
    <w:rsid w:val="0008729E"/>
    <w:rsid w:val="00087A4A"/>
    <w:rsid w:val="00092750"/>
    <w:rsid w:val="0009350C"/>
    <w:rsid w:val="0009437D"/>
    <w:rsid w:val="0009441D"/>
    <w:rsid w:val="000949C2"/>
    <w:rsid w:val="00094A7E"/>
    <w:rsid w:val="00096B8C"/>
    <w:rsid w:val="000A08F4"/>
    <w:rsid w:val="000A1496"/>
    <w:rsid w:val="000A171B"/>
    <w:rsid w:val="000A3881"/>
    <w:rsid w:val="000A4520"/>
    <w:rsid w:val="000A5344"/>
    <w:rsid w:val="000A5B61"/>
    <w:rsid w:val="000A6108"/>
    <w:rsid w:val="000A64DA"/>
    <w:rsid w:val="000A787F"/>
    <w:rsid w:val="000B1067"/>
    <w:rsid w:val="000B3D75"/>
    <w:rsid w:val="000B4070"/>
    <w:rsid w:val="000B4D2D"/>
    <w:rsid w:val="000B79BE"/>
    <w:rsid w:val="000C1B64"/>
    <w:rsid w:val="000C2F57"/>
    <w:rsid w:val="000C3095"/>
    <w:rsid w:val="000C41E3"/>
    <w:rsid w:val="000C4906"/>
    <w:rsid w:val="000D0E78"/>
    <w:rsid w:val="000D1FC0"/>
    <w:rsid w:val="000D2E2A"/>
    <w:rsid w:val="000D47A2"/>
    <w:rsid w:val="000D4912"/>
    <w:rsid w:val="000D7CC7"/>
    <w:rsid w:val="000E15B1"/>
    <w:rsid w:val="000E19F6"/>
    <w:rsid w:val="000E2DF8"/>
    <w:rsid w:val="000E358B"/>
    <w:rsid w:val="000E7A77"/>
    <w:rsid w:val="000F0B4F"/>
    <w:rsid w:val="000F12FA"/>
    <w:rsid w:val="000F1C5F"/>
    <w:rsid w:val="0010388C"/>
    <w:rsid w:val="00104B2E"/>
    <w:rsid w:val="00106081"/>
    <w:rsid w:val="001160F2"/>
    <w:rsid w:val="001216B6"/>
    <w:rsid w:val="00124662"/>
    <w:rsid w:val="00124CBF"/>
    <w:rsid w:val="00125644"/>
    <w:rsid w:val="00125C94"/>
    <w:rsid w:val="001319F4"/>
    <w:rsid w:val="00131CDA"/>
    <w:rsid w:val="001321A2"/>
    <w:rsid w:val="00134FF5"/>
    <w:rsid w:val="001355C9"/>
    <w:rsid w:val="00137404"/>
    <w:rsid w:val="0014080C"/>
    <w:rsid w:val="00141CE0"/>
    <w:rsid w:val="001460C6"/>
    <w:rsid w:val="001505D4"/>
    <w:rsid w:val="00150923"/>
    <w:rsid w:val="00153D39"/>
    <w:rsid w:val="001578FD"/>
    <w:rsid w:val="00160937"/>
    <w:rsid w:val="00161598"/>
    <w:rsid w:val="001623F6"/>
    <w:rsid w:val="001630A4"/>
    <w:rsid w:val="001636B1"/>
    <w:rsid w:val="00164687"/>
    <w:rsid w:val="001667E9"/>
    <w:rsid w:val="00166F17"/>
    <w:rsid w:val="00167BEC"/>
    <w:rsid w:val="00171BC1"/>
    <w:rsid w:val="001738B0"/>
    <w:rsid w:val="00176656"/>
    <w:rsid w:val="00180081"/>
    <w:rsid w:val="00182AB9"/>
    <w:rsid w:val="00185EED"/>
    <w:rsid w:val="00186925"/>
    <w:rsid w:val="00192BAC"/>
    <w:rsid w:val="001932DC"/>
    <w:rsid w:val="00194BA9"/>
    <w:rsid w:val="00195E24"/>
    <w:rsid w:val="0019678D"/>
    <w:rsid w:val="00196FE8"/>
    <w:rsid w:val="001A16C5"/>
    <w:rsid w:val="001A3C22"/>
    <w:rsid w:val="001A518C"/>
    <w:rsid w:val="001B0836"/>
    <w:rsid w:val="001B217B"/>
    <w:rsid w:val="001B514D"/>
    <w:rsid w:val="001B6F49"/>
    <w:rsid w:val="001C0F79"/>
    <w:rsid w:val="001C122E"/>
    <w:rsid w:val="001C3815"/>
    <w:rsid w:val="001C5247"/>
    <w:rsid w:val="001C6AC3"/>
    <w:rsid w:val="001C7F43"/>
    <w:rsid w:val="001D026E"/>
    <w:rsid w:val="001D1E2F"/>
    <w:rsid w:val="001D564E"/>
    <w:rsid w:val="001D5EDC"/>
    <w:rsid w:val="001E21DB"/>
    <w:rsid w:val="001E25E7"/>
    <w:rsid w:val="001E56F8"/>
    <w:rsid w:val="001E61B9"/>
    <w:rsid w:val="001F1B73"/>
    <w:rsid w:val="001F4243"/>
    <w:rsid w:val="001F74C6"/>
    <w:rsid w:val="001F7A25"/>
    <w:rsid w:val="00210687"/>
    <w:rsid w:val="00210C88"/>
    <w:rsid w:val="002113D9"/>
    <w:rsid w:val="00212F41"/>
    <w:rsid w:val="002135EF"/>
    <w:rsid w:val="00213858"/>
    <w:rsid w:val="002149BC"/>
    <w:rsid w:val="00215081"/>
    <w:rsid w:val="00215832"/>
    <w:rsid w:val="002160BC"/>
    <w:rsid w:val="00216BE4"/>
    <w:rsid w:val="00216FED"/>
    <w:rsid w:val="002202B2"/>
    <w:rsid w:val="00221D41"/>
    <w:rsid w:val="0022231B"/>
    <w:rsid w:val="00222D78"/>
    <w:rsid w:val="0022470C"/>
    <w:rsid w:val="00224C9C"/>
    <w:rsid w:val="0022645C"/>
    <w:rsid w:val="00227C09"/>
    <w:rsid w:val="00227E24"/>
    <w:rsid w:val="00231040"/>
    <w:rsid w:val="00231CF4"/>
    <w:rsid w:val="002324FD"/>
    <w:rsid w:val="00232BF3"/>
    <w:rsid w:val="00234DE0"/>
    <w:rsid w:val="0023503A"/>
    <w:rsid w:val="00235666"/>
    <w:rsid w:val="0024003F"/>
    <w:rsid w:val="002451AB"/>
    <w:rsid w:val="0025127D"/>
    <w:rsid w:val="002512B5"/>
    <w:rsid w:val="0025285A"/>
    <w:rsid w:val="002528C3"/>
    <w:rsid w:val="00252FFD"/>
    <w:rsid w:val="00255DBA"/>
    <w:rsid w:val="00256155"/>
    <w:rsid w:val="002564F0"/>
    <w:rsid w:val="00256566"/>
    <w:rsid w:val="00256A5D"/>
    <w:rsid w:val="00256ECD"/>
    <w:rsid w:val="00261D86"/>
    <w:rsid w:val="00262AFA"/>
    <w:rsid w:val="002639FB"/>
    <w:rsid w:val="0026479A"/>
    <w:rsid w:val="002648CF"/>
    <w:rsid w:val="0026699D"/>
    <w:rsid w:val="00266F91"/>
    <w:rsid w:val="0027122F"/>
    <w:rsid w:val="00271283"/>
    <w:rsid w:val="00274A56"/>
    <w:rsid w:val="002771A3"/>
    <w:rsid w:val="002819F8"/>
    <w:rsid w:val="00283E32"/>
    <w:rsid w:val="00284E0A"/>
    <w:rsid w:val="002872D5"/>
    <w:rsid w:val="002926E8"/>
    <w:rsid w:val="00292E7E"/>
    <w:rsid w:val="00295C1B"/>
    <w:rsid w:val="00297A00"/>
    <w:rsid w:val="002A0445"/>
    <w:rsid w:val="002A1663"/>
    <w:rsid w:val="002A2F71"/>
    <w:rsid w:val="002A559C"/>
    <w:rsid w:val="002A6274"/>
    <w:rsid w:val="002A698D"/>
    <w:rsid w:val="002A7D47"/>
    <w:rsid w:val="002A7D67"/>
    <w:rsid w:val="002B0206"/>
    <w:rsid w:val="002B0674"/>
    <w:rsid w:val="002B0BC5"/>
    <w:rsid w:val="002B102E"/>
    <w:rsid w:val="002B18B0"/>
    <w:rsid w:val="002B23C3"/>
    <w:rsid w:val="002B3781"/>
    <w:rsid w:val="002B38B8"/>
    <w:rsid w:val="002B42ED"/>
    <w:rsid w:val="002B54DA"/>
    <w:rsid w:val="002B5F32"/>
    <w:rsid w:val="002B5FD2"/>
    <w:rsid w:val="002B6776"/>
    <w:rsid w:val="002C22DE"/>
    <w:rsid w:val="002C258C"/>
    <w:rsid w:val="002C3A9C"/>
    <w:rsid w:val="002C45C7"/>
    <w:rsid w:val="002C611B"/>
    <w:rsid w:val="002C7914"/>
    <w:rsid w:val="002D00BE"/>
    <w:rsid w:val="002D201E"/>
    <w:rsid w:val="002D48BD"/>
    <w:rsid w:val="002D57DD"/>
    <w:rsid w:val="002E0997"/>
    <w:rsid w:val="002E2529"/>
    <w:rsid w:val="002E2CF3"/>
    <w:rsid w:val="002E3EF7"/>
    <w:rsid w:val="002F0006"/>
    <w:rsid w:val="002F047F"/>
    <w:rsid w:val="002F1283"/>
    <w:rsid w:val="002F3DA1"/>
    <w:rsid w:val="002F466D"/>
    <w:rsid w:val="002F4CFA"/>
    <w:rsid w:val="002F7268"/>
    <w:rsid w:val="0030170D"/>
    <w:rsid w:val="0031211D"/>
    <w:rsid w:val="00313A7B"/>
    <w:rsid w:val="00313DAD"/>
    <w:rsid w:val="00316427"/>
    <w:rsid w:val="003164AD"/>
    <w:rsid w:val="00321A48"/>
    <w:rsid w:val="00324404"/>
    <w:rsid w:val="0032564B"/>
    <w:rsid w:val="00326B8B"/>
    <w:rsid w:val="00327826"/>
    <w:rsid w:val="00327C11"/>
    <w:rsid w:val="0033047F"/>
    <w:rsid w:val="00330817"/>
    <w:rsid w:val="00330DFA"/>
    <w:rsid w:val="00332929"/>
    <w:rsid w:val="00332EA2"/>
    <w:rsid w:val="00333B95"/>
    <w:rsid w:val="00333F44"/>
    <w:rsid w:val="00335081"/>
    <w:rsid w:val="0033531F"/>
    <w:rsid w:val="0033592B"/>
    <w:rsid w:val="003402CC"/>
    <w:rsid w:val="00340826"/>
    <w:rsid w:val="00351514"/>
    <w:rsid w:val="003518C8"/>
    <w:rsid w:val="003534E4"/>
    <w:rsid w:val="003535EA"/>
    <w:rsid w:val="00356DFF"/>
    <w:rsid w:val="00357594"/>
    <w:rsid w:val="00357AA0"/>
    <w:rsid w:val="00361230"/>
    <w:rsid w:val="00362CCA"/>
    <w:rsid w:val="00363FBE"/>
    <w:rsid w:val="00367B7F"/>
    <w:rsid w:val="00371089"/>
    <w:rsid w:val="00371B80"/>
    <w:rsid w:val="00372F0B"/>
    <w:rsid w:val="00374C0D"/>
    <w:rsid w:val="00375058"/>
    <w:rsid w:val="00376248"/>
    <w:rsid w:val="003773F6"/>
    <w:rsid w:val="003847A5"/>
    <w:rsid w:val="00384C14"/>
    <w:rsid w:val="00385124"/>
    <w:rsid w:val="00387F2E"/>
    <w:rsid w:val="0039062E"/>
    <w:rsid w:val="00391924"/>
    <w:rsid w:val="00392060"/>
    <w:rsid w:val="00395797"/>
    <w:rsid w:val="00395EBC"/>
    <w:rsid w:val="003A1CE2"/>
    <w:rsid w:val="003A2B3B"/>
    <w:rsid w:val="003A44D5"/>
    <w:rsid w:val="003A464A"/>
    <w:rsid w:val="003A4AEB"/>
    <w:rsid w:val="003A50C1"/>
    <w:rsid w:val="003A6B20"/>
    <w:rsid w:val="003A6E54"/>
    <w:rsid w:val="003A6EC2"/>
    <w:rsid w:val="003A7278"/>
    <w:rsid w:val="003A766F"/>
    <w:rsid w:val="003B22DF"/>
    <w:rsid w:val="003B346B"/>
    <w:rsid w:val="003B4134"/>
    <w:rsid w:val="003B4750"/>
    <w:rsid w:val="003B5E6C"/>
    <w:rsid w:val="003B6FD7"/>
    <w:rsid w:val="003C008B"/>
    <w:rsid w:val="003C1055"/>
    <w:rsid w:val="003C3E48"/>
    <w:rsid w:val="003C69FB"/>
    <w:rsid w:val="003C76B2"/>
    <w:rsid w:val="003D1040"/>
    <w:rsid w:val="003D156B"/>
    <w:rsid w:val="003D2966"/>
    <w:rsid w:val="003D44B3"/>
    <w:rsid w:val="003D5278"/>
    <w:rsid w:val="003D5E3D"/>
    <w:rsid w:val="003D7184"/>
    <w:rsid w:val="003E02D8"/>
    <w:rsid w:val="003E1466"/>
    <w:rsid w:val="003E180E"/>
    <w:rsid w:val="003E193E"/>
    <w:rsid w:val="003E27A5"/>
    <w:rsid w:val="003E44EC"/>
    <w:rsid w:val="003E4679"/>
    <w:rsid w:val="003F076E"/>
    <w:rsid w:val="003F392B"/>
    <w:rsid w:val="003F4CE6"/>
    <w:rsid w:val="003F624E"/>
    <w:rsid w:val="003F6C03"/>
    <w:rsid w:val="004006EA"/>
    <w:rsid w:val="004010CF"/>
    <w:rsid w:val="004012A2"/>
    <w:rsid w:val="00403ADC"/>
    <w:rsid w:val="00405085"/>
    <w:rsid w:val="0040517A"/>
    <w:rsid w:val="00405C7B"/>
    <w:rsid w:val="0040788D"/>
    <w:rsid w:val="00410759"/>
    <w:rsid w:val="00411C2A"/>
    <w:rsid w:val="00413096"/>
    <w:rsid w:val="00413186"/>
    <w:rsid w:val="00413A23"/>
    <w:rsid w:val="00413CB8"/>
    <w:rsid w:val="00414251"/>
    <w:rsid w:val="00415C8F"/>
    <w:rsid w:val="00417C04"/>
    <w:rsid w:val="004227FC"/>
    <w:rsid w:val="0042386D"/>
    <w:rsid w:val="00425FE2"/>
    <w:rsid w:val="004303F2"/>
    <w:rsid w:val="004347CE"/>
    <w:rsid w:val="004376AB"/>
    <w:rsid w:val="00437DAB"/>
    <w:rsid w:val="00440510"/>
    <w:rsid w:val="00441366"/>
    <w:rsid w:val="00444E6A"/>
    <w:rsid w:val="00444ECE"/>
    <w:rsid w:val="00446D03"/>
    <w:rsid w:val="00450501"/>
    <w:rsid w:val="004506A4"/>
    <w:rsid w:val="00450A61"/>
    <w:rsid w:val="0045113A"/>
    <w:rsid w:val="00452090"/>
    <w:rsid w:val="00452664"/>
    <w:rsid w:val="00455148"/>
    <w:rsid w:val="004557F0"/>
    <w:rsid w:val="0046136D"/>
    <w:rsid w:val="00461953"/>
    <w:rsid w:val="00462274"/>
    <w:rsid w:val="00462E68"/>
    <w:rsid w:val="00472983"/>
    <w:rsid w:val="00473439"/>
    <w:rsid w:val="00473C93"/>
    <w:rsid w:val="0047406B"/>
    <w:rsid w:val="00480BFA"/>
    <w:rsid w:val="00481410"/>
    <w:rsid w:val="004818CE"/>
    <w:rsid w:val="0048231E"/>
    <w:rsid w:val="004839F1"/>
    <w:rsid w:val="00483C33"/>
    <w:rsid w:val="00484154"/>
    <w:rsid w:val="00485B16"/>
    <w:rsid w:val="00486570"/>
    <w:rsid w:val="004904EB"/>
    <w:rsid w:val="0049183B"/>
    <w:rsid w:val="004934F8"/>
    <w:rsid w:val="00493F34"/>
    <w:rsid w:val="004945CC"/>
    <w:rsid w:val="00495713"/>
    <w:rsid w:val="004964CE"/>
    <w:rsid w:val="004A07E6"/>
    <w:rsid w:val="004A154C"/>
    <w:rsid w:val="004A2324"/>
    <w:rsid w:val="004A4BB6"/>
    <w:rsid w:val="004A7F15"/>
    <w:rsid w:val="004B01CA"/>
    <w:rsid w:val="004B1687"/>
    <w:rsid w:val="004B7E35"/>
    <w:rsid w:val="004B7E75"/>
    <w:rsid w:val="004C3093"/>
    <w:rsid w:val="004C345C"/>
    <w:rsid w:val="004C3FE0"/>
    <w:rsid w:val="004C67BB"/>
    <w:rsid w:val="004C7127"/>
    <w:rsid w:val="004D064F"/>
    <w:rsid w:val="004D2334"/>
    <w:rsid w:val="004D4705"/>
    <w:rsid w:val="004D4C34"/>
    <w:rsid w:val="004D50C4"/>
    <w:rsid w:val="004E208B"/>
    <w:rsid w:val="004E2C19"/>
    <w:rsid w:val="004E3D4F"/>
    <w:rsid w:val="004E6169"/>
    <w:rsid w:val="004E717E"/>
    <w:rsid w:val="004E72D9"/>
    <w:rsid w:val="004F07B2"/>
    <w:rsid w:val="004F0956"/>
    <w:rsid w:val="004F1914"/>
    <w:rsid w:val="004F2572"/>
    <w:rsid w:val="004F2A83"/>
    <w:rsid w:val="004F2F31"/>
    <w:rsid w:val="004F3460"/>
    <w:rsid w:val="004F3513"/>
    <w:rsid w:val="004F4A28"/>
    <w:rsid w:val="004F667E"/>
    <w:rsid w:val="00500EA9"/>
    <w:rsid w:val="00501195"/>
    <w:rsid w:val="0050122C"/>
    <w:rsid w:val="00501849"/>
    <w:rsid w:val="005023FD"/>
    <w:rsid w:val="005049F4"/>
    <w:rsid w:val="0050538E"/>
    <w:rsid w:val="005062BC"/>
    <w:rsid w:val="00507586"/>
    <w:rsid w:val="005104F0"/>
    <w:rsid w:val="005106E2"/>
    <w:rsid w:val="00514370"/>
    <w:rsid w:val="00514B51"/>
    <w:rsid w:val="00515209"/>
    <w:rsid w:val="005165E9"/>
    <w:rsid w:val="0052099B"/>
    <w:rsid w:val="005217D3"/>
    <w:rsid w:val="00521BA7"/>
    <w:rsid w:val="005220E8"/>
    <w:rsid w:val="0052474A"/>
    <w:rsid w:val="0052476C"/>
    <w:rsid w:val="005255E3"/>
    <w:rsid w:val="00526690"/>
    <w:rsid w:val="00532172"/>
    <w:rsid w:val="005324E7"/>
    <w:rsid w:val="005338D6"/>
    <w:rsid w:val="00533C2F"/>
    <w:rsid w:val="0053615E"/>
    <w:rsid w:val="005365F2"/>
    <w:rsid w:val="00545E64"/>
    <w:rsid w:val="0054604E"/>
    <w:rsid w:val="005475DC"/>
    <w:rsid w:val="00555122"/>
    <w:rsid w:val="00560470"/>
    <w:rsid w:val="005605B3"/>
    <w:rsid w:val="00560AF6"/>
    <w:rsid w:val="0056400F"/>
    <w:rsid w:val="00564650"/>
    <w:rsid w:val="005664C5"/>
    <w:rsid w:val="0056671C"/>
    <w:rsid w:val="005735C1"/>
    <w:rsid w:val="005739ED"/>
    <w:rsid w:val="00576F88"/>
    <w:rsid w:val="005825E0"/>
    <w:rsid w:val="00582C50"/>
    <w:rsid w:val="005866C7"/>
    <w:rsid w:val="00587161"/>
    <w:rsid w:val="005877B3"/>
    <w:rsid w:val="00590158"/>
    <w:rsid w:val="00591295"/>
    <w:rsid w:val="00591E1B"/>
    <w:rsid w:val="00592B68"/>
    <w:rsid w:val="00593B44"/>
    <w:rsid w:val="00594BEE"/>
    <w:rsid w:val="00595069"/>
    <w:rsid w:val="00595410"/>
    <w:rsid w:val="00595FDA"/>
    <w:rsid w:val="005A0318"/>
    <w:rsid w:val="005A18C5"/>
    <w:rsid w:val="005A235E"/>
    <w:rsid w:val="005A2F0A"/>
    <w:rsid w:val="005A520C"/>
    <w:rsid w:val="005A5ED3"/>
    <w:rsid w:val="005B20BA"/>
    <w:rsid w:val="005B2B19"/>
    <w:rsid w:val="005B4460"/>
    <w:rsid w:val="005C12D9"/>
    <w:rsid w:val="005C16FE"/>
    <w:rsid w:val="005C4B36"/>
    <w:rsid w:val="005C4B4A"/>
    <w:rsid w:val="005C6168"/>
    <w:rsid w:val="005D0C6C"/>
    <w:rsid w:val="005D4916"/>
    <w:rsid w:val="005D6D41"/>
    <w:rsid w:val="005D7EF5"/>
    <w:rsid w:val="005E2B65"/>
    <w:rsid w:val="005E50FA"/>
    <w:rsid w:val="005F034E"/>
    <w:rsid w:val="005F2BF0"/>
    <w:rsid w:val="005F47F2"/>
    <w:rsid w:val="005F4FE2"/>
    <w:rsid w:val="005F5C02"/>
    <w:rsid w:val="005F77DE"/>
    <w:rsid w:val="006020A7"/>
    <w:rsid w:val="006026BC"/>
    <w:rsid w:val="006040E5"/>
    <w:rsid w:val="006068F9"/>
    <w:rsid w:val="00607F6F"/>
    <w:rsid w:val="00610A2B"/>
    <w:rsid w:val="006127D3"/>
    <w:rsid w:val="006178E7"/>
    <w:rsid w:val="00617D89"/>
    <w:rsid w:val="00621F13"/>
    <w:rsid w:val="00626AE4"/>
    <w:rsid w:val="00627436"/>
    <w:rsid w:val="0062785F"/>
    <w:rsid w:val="00630C7D"/>
    <w:rsid w:val="00631F7B"/>
    <w:rsid w:val="00640A23"/>
    <w:rsid w:val="00640C25"/>
    <w:rsid w:val="00642A41"/>
    <w:rsid w:val="00645EAE"/>
    <w:rsid w:val="00647444"/>
    <w:rsid w:val="006513D5"/>
    <w:rsid w:val="006516E0"/>
    <w:rsid w:val="006526DA"/>
    <w:rsid w:val="00655551"/>
    <w:rsid w:val="006628B0"/>
    <w:rsid w:val="00663844"/>
    <w:rsid w:val="006644CA"/>
    <w:rsid w:val="0066498B"/>
    <w:rsid w:val="0066532E"/>
    <w:rsid w:val="00665684"/>
    <w:rsid w:val="00666741"/>
    <w:rsid w:val="00666CDF"/>
    <w:rsid w:val="006670E5"/>
    <w:rsid w:val="00667AFD"/>
    <w:rsid w:val="00671749"/>
    <w:rsid w:val="00672A93"/>
    <w:rsid w:val="00672F52"/>
    <w:rsid w:val="00676DD4"/>
    <w:rsid w:val="00683881"/>
    <w:rsid w:val="00690F9C"/>
    <w:rsid w:val="0069295E"/>
    <w:rsid w:val="00692CEA"/>
    <w:rsid w:val="00696B00"/>
    <w:rsid w:val="00696C02"/>
    <w:rsid w:val="00697E13"/>
    <w:rsid w:val="006A0E52"/>
    <w:rsid w:val="006A0F25"/>
    <w:rsid w:val="006A10F9"/>
    <w:rsid w:val="006A2969"/>
    <w:rsid w:val="006A30E5"/>
    <w:rsid w:val="006A39B9"/>
    <w:rsid w:val="006A3EDF"/>
    <w:rsid w:val="006A72D4"/>
    <w:rsid w:val="006B2016"/>
    <w:rsid w:val="006B7DA8"/>
    <w:rsid w:val="006C1542"/>
    <w:rsid w:val="006C3497"/>
    <w:rsid w:val="006C4C1B"/>
    <w:rsid w:val="006C56B0"/>
    <w:rsid w:val="006C5DC3"/>
    <w:rsid w:val="006C6CA1"/>
    <w:rsid w:val="006C70E0"/>
    <w:rsid w:val="006C77F5"/>
    <w:rsid w:val="006D1ADB"/>
    <w:rsid w:val="006D3D5F"/>
    <w:rsid w:val="006D4F50"/>
    <w:rsid w:val="006D77A1"/>
    <w:rsid w:val="006E31A4"/>
    <w:rsid w:val="006E60FA"/>
    <w:rsid w:val="006E6533"/>
    <w:rsid w:val="006F03FC"/>
    <w:rsid w:val="006F2803"/>
    <w:rsid w:val="006F3AB8"/>
    <w:rsid w:val="006F4BBF"/>
    <w:rsid w:val="006F52CA"/>
    <w:rsid w:val="006F73A1"/>
    <w:rsid w:val="00700F7E"/>
    <w:rsid w:val="007038AD"/>
    <w:rsid w:val="00704433"/>
    <w:rsid w:val="00704AE8"/>
    <w:rsid w:val="00707770"/>
    <w:rsid w:val="007126CF"/>
    <w:rsid w:val="00716B2C"/>
    <w:rsid w:val="00717EDD"/>
    <w:rsid w:val="0072429B"/>
    <w:rsid w:val="00724B99"/>
    <w:rsid w:val="007266AA"/>
    <w:rsid w:val="0072709C"/>
    <w:rsid w:val="00730807"/>
    <w:rsid w:val="00731674"/>
    <w:rsid w:val="00732404"/>
    <w:rsid w:val="007344E1"/>
    <w:rsid w:val="00736716"/>
    <w:rsid w:val="00740264"/>
    <w:rsid w:val="00741A1D"/>
    <w:rsid w:val="007420DE"/>
    <w:rsid w:val="007424B9"/>
    <w:rsid w:val="007445A6"/>
    <w:rsid w:val="00746FB1"/>
    <w:rsid w:val="007479F6"/>
    <w:rsid w:val="007514E5"/>
    <w:rsid w:val="0075233E"/>
    <w:rsid w:val="007524D4"/>
    <w:rsid w:val="0075298E"/>
    <w:rsid w:val="00755FAF"/>
    <w:rsid w:val="00763A3F"/>
    <w:rsid w:val="00764302"/>
    <w:rsid w:val="007662EE"/>
    <w:rsid w:val="00772FBD"/>
    <w:rsid w:val="007734FC"/>
    <w:rsid w:val="007740AF"/>
    <w:rsid w:val="0077587E"/>
    <w:rsid w:val="00777C8E"/>
    <w:rsid w:val="00780D97"/>
    <w:rsid w:val="00784A83"/>
    <w:rsid w:val="007867DD"/>
    <w:rsid w:val="0079124F"/>
    <w:rsid w:val="00792805"/>
    <w:rsid w:val="00793FDB"/>
    <w:rsid w:val="00795356"/>
    <w:rsid w:val="00795685"/>
    <w:rsid w:val="00797043"/>
    <w:rsid w:val="007970BC"/>
    <w:rsid w:val="007A3312"/>
    <w:rsid w:val="007A444E"/>
    <w:rsid w:val="007A4D18"/>
    <w:rsid w:val="007A5516"/>
    <w:rsid w:val="007A6814"/>
    <w:rsid w:val="007A69C7"/>
    <w:rsid w:val="007B0D85"/>
    <w:rsid w:val="007B1FFA"/>
    <w:rsid w:val="007B2D02"/>
    <w:rsid w:val="007B318D"/>
    <w:rsid w:val="007B34FA"/>
    <w:rsid w:val="007B3695"/>
    <w:rsid w:val="007B480B"/>
    <w:rsid w:val="007B5E3F"/>
    <w:rsid w:val="007B6102"/>
    <w:rsid w:val="007C14E5"/>
    <w:rsid w:val="007C3D14"/>
    <w:rsid w:val="007C5849"/>
    <w:rsid w:val="007C6122"/>
    <w:rsid w:val="007C711E"/>
    <w:rsid w:val="007C772D"/>
    <w:rsid w:val="007D55F8"/>
    <w:rsid w:val="007D6F5F"/>
    <w:rsid w:val="007E2D6F"/>
    <w:rsid w:val="007E75BE"/>
    <w:rsid w:val="007E7B75"/>
    <w:rsid w:val="007E7BA1"/>
    <w:rsid w:val="007F12A1"/>
    <w:rsid w:val="007F2EBA"/>
    <w:rsid w:val="008000ED"/>
    <w:rsid w:val="00801829"/>
    <w:rsid w:val="0080190A"/>
    <w:rsid w:val="00801B58"/>
    <w:rsid w:val="00804C2C"/>
    <w:rsid w:val="008057D7"/>
    <w:rsid w:val="0080796D"/>
    <w:rsid w:val="00807E09"/>
    <w:rsid w:val="00810C8F"/>
    <w:rsid w:val="008114B4"/>
    <w:rsid w:val="00811B91"/>
    <w:rsid w:val="00815FE6"/>
    <w:rsid w:val="008163BA"/>
    <w:rsid w:val="00816D5A"/>
    <w:rsid w:val="00816E06"/>
    <w:rsid w:val="00816FA1"/>
    <w:rsid w:val="0081730B"/>
    <w:rsid w:val="00820953"/>
    <w:rsid w:val="00821FA5"/>
    <w:rsid w:val="00822CD8"/>
    <w:rsid w:val="00823D01"/>
    <w:rsid w:val="00824933"/>
    <w:rsid w:val="0083030B"/>
    <w:rsid w:val="00832265"/>
    <w:rsid w:val="00841A66"/>
    <w:rsid w:val="008423F7"/>
    <w:rsid w:val="00842615"/>
    <w:rsid w:val="008435E9"/>
    <w:rsid w:val="00843F0C"/>
    <w:rsid w:val="008440EC"/>
    <w:rsid w:val="00844804"/>
    <w:rsid w:val="00845936"/>
    <w:rsid w:val="008459FA"/>
    <w:rsid w:val="00846900"/>
    <w:rsid w:val="0084790C"/>
    <w:rsid w:val="00847FE0"/>
    <w:rsid w:val="0085112A"/>
    <w:rsid w:val="0085222F"/>
    <w:rsid w:val="00852B9F"/>
    <w:rsid w:val="00853EED"/>
    <w:rsid w:val="00854F01"/>
    <w:rsid w:val="00855426"/>
    <w:rsid w:val="0085652F"/>
    <w:rsid w:val="00857032"/>
    <w:rsid w:val="00857D36"/>
    <w:rsid w:val="0086318E"/>
    <w:rsid w:val="008643F3"/>
    <w:rsid w:val="00864DF2"/>
    <w:rsid w:val="00866900"/>
    <w:rsid w:val="00870DEB"/>
    <w:rsid w:val="00873FDF"/>
    <w:rsid w:val="00875399"/>
    <w:rsid w:val="00876D79"/>
    <w:rsid w:val="00876F37"/>
    <w:rsid w:val="00880FE1"/>
    <w:rsid w:val="00881E73"/>
    <w:rsid w:val="008828EE"/>
    <w:rsid w:val="008875BF"/>
    <w:rsid w:val="0089002C"/>
    <w:rsid w:val="0089098F"/>
    <w:rsid w:val="008A1B91"/>
    <w:rsid w:val="008A2385"/>
    <w:rsid w:val="008A395C"/>
    <w:rsid w:val="008A3F68"/>
    <w:rsid w:val="008A5222"/>
    <w:rsid w:val="008A67F5"/>
    <w:rsid w:val="008A7EF9"/>
    <w:rsid w:val="008B12A1"/>
    <w:rsid w:val="008B14D0"/>
    <w:rsid w:val="008B1F37"/>
    <w:rsid w:val="008B2BA9"/>
    <w:rsid w:val="008B41F7"/>
    <w:rsid w:val="008B432B"/>
    <w:rsid w:val="008B467A"/>
    <w:rsid w:val="008B47B0"/>
    <w:rsid w:val="008B53D4"/>
    <w:rsid w:val="008B704D"/>
    <w:rsid w:val="008C0458"/>
    <w:rsid w:val="008C10F6"/>
    <w:rsid w:val="008C150C"/>
    <w:rsid w:val="008C23D8"/>
    <w:rsid w:val="008C5003"/>
    <w:rsid w:val="008C7725"/>
    <w:rsid w:val="008D1AB2"/>
    <w:rsid w:val="008D2625"/>
    <w:rsid w:val="008D428E"/>
    <w:rsid w:val="008D4AD0"/>
    <w:rsid w:val="008D4DCC"/>
    <w:rsid w:val="008D591F"/>
    <w:rsid w:val="008D697C"/>
    <w:rsid w:val="008D7FED"/>
    <w:rsid w:val="008E01DB"/>
    <w:rsid w:val="008E2FE5"/>
    <w:rsid w:val="008E52F1"/>
    <w:rsid w:val="008E7539"/>
    <w:rsid w:val="008F24AE"/>
    <w:rsid w:val="008F4108"/>
    <w:rsid w:val="008F7C18"/>
    <w:rsid w:val="0090017F"/>
    <w:rsid w:val="009025A4"/>
    <w:rsid w:val="00904C19"/>
    <w:rsid w:val="00905EE2"/>
    <w:rsid w:val="00906FC7"/>
    <w:rsid w:val="00912064"/>
    <w:rsid w:val="0091272B"/>
    <w:rsid w:val="009128B7"/>
    <w:rsid w:val="0091539A"/>
    <w:rsid w:val="00916A34"/>
    <w:rsid w:val="00916DCE"/>
    <w:rsid w:val="00916F92"/>
    <w:rsid w:val="009175B0"/>
    <w:rsid w:val="0092051F"/>
    <w:rsid w:val="009226AF"/>
    <w:rsid w:val="00924E3D"/>
    <w:rsid w:val="0092630A"/>
    <w:rsid w:val="00926D01"/>
    <w:rsid w:val="009341EF"/>
    <w:rsid w:val="00936AB7"/>
    <w:rsid w:val="009372BC"/>
    <w:rsid w:val="009375D1"/>
    <w:rsid w:val="00940C64"/>
    <w:rsid w:val="009411F8"/>
    <w:rsid w:val="00941F88"/>
    <w:rsid w:val="00943D99"/>
    <w:rsid w:val="00950A25"/>
    <w:rsid w:val="009525A7"/>
    <w:rsid w:val="00952E87"/>
    <w:rsid w:val="00956C5F"/>
    <w:rsid w:val="00957186"/>
    <w:rsid w:val="00960146"/>
    <w:rsid w:val="0096066A"/>
    <w:rsid w:val="00960899"/>
    <w:rsid w:val="00964493"/>
    <w:rsid w:val="009677AC"/>
    <w:rsid w:val="009706CD"/>
    <w:rsid w:val="009743A6"/>
    <w:rsid w:val="0097651B"/>
    <w:rsid w:val="009768D0"/>
    <w:rsid w:val="00981D00"/>
    <w:rsid w:val="009828C9"/>
    <w:rsid w:val="00983371"/>
    <w:rsid w:val="009837CA"/>
    <w:rsid w:val="00990420"/>
    <w:rsid w:val="00991047"/>
    <w:rsid w:val="00991F62"/>
    <w:rsid w:val="00996353"/>
    <w:rsid w:val="0099656D"/>
    <w:rsid w:val="009966BA"/>
    <w:rsid w:val="009A1230"/>
    <w:rsid w:val="009A2446"/>
    <w:rsid w:val="009A3A69"/>
    <w:rsid w:val="009A3AF0"/>
    <w:rsid w:val="009A4C8A"/>
    <w:rsid w:val="009A4D75"/>
    <w:rsid w:val="009A61E2"/>
    <w:rsid w:val="009B0C26"/>
    <w:rsid w:val="009B1002"/>
    <w:rsid w:val="009B279E"/>
    <w:rsid w:val="009B2D16"/>
    <w:rsid w:val="009B3876"/>
    <w:rsid w:val="009B391D"/>
    <w:rsid w:val="009B5B73"/>
    <w:rsid w:val="009B7DBE"/>
    <w:rsid w:val="009C286C"/>
    <w:rsid w:val="009C2C97"/>
    <w:rsid w:val="009C380A"/>
    <w:rsid w:val="009C696B"/>
    <w:rsid w:val="009C77BD"/>
    <w:rsid w:val="009D0D9D"/>
    <w:rsid w:val="009D1606"/>
    <w:rsid w:val="009D4002"/>
    <w:rsid w:val="009D4137"/>
    <w:rsid w:val="009D4532"/>
    <w:rsid w:val="009E1D8B"/>
    <w:rsid w:val="009E2B8B"/>
    <w:rsid w:val="009E3F68"/>
    <w:rsid w:val="009E7047"/>
    <w:rsid w:val="009F2CC5"/>
    <w:rsid w:val="009F43B1"/>
    <w:rsid w:val="009F4859"/>
    <w:rsid w:val="009F5012"/>
    <w:rsid w:val="009F6E8F"/>
    <w:rsid w:val="00A018D5"/>
    <w:rsid w:val="00A01F30"/>
    <w:rsid w:val="00A03642"/>
    <w:rsid w:val="00A04A30"/>
    <w:rsid w:val="00A06CB2"/>
    <w:rsid w:val="00A07B39"/>
    <w:rsid w:val="00A117F7"/>
    <w:rsid w:val="00A1597D"/>
    <w:rsid w:val="00A21B55"/>
    <w:rsid w:val="00A23784"/>
    <w:rsid w:val="00A25935"/>
    <w:rsid w:val="00A3060C"/>
    <w:rsid w:val="00A31BAD"/>
    <w:rsid w:val="00A3397E"/>
    <w:rsid w:val="00A35BEB"/>
    <w:rsid w:val="00A40BD0"/>
    <w:rsid w:val="00A4191D"/>
    <w:rsid w:val="00A41E35"/>
    <w:rsid w:val="00A42A97"/>
    <w:rsid w:val="00A45BC0"/>
    <w:rsid w:val="00A46095"/>
    <w:rsid w:val="00A46B84"/>
    <w:rsid w:val="00A476DD"/>
    <w:rsid w:val="00A50D28"/>
    <w:rsid w:val="00A516A5"/>
    <w:rsid w:val="00A52586"/>
    <w:rsid w:val="00A5541E"/>
    <w:rsid w:val="00A55A44"/>
    <w:rsid w:val="00A56469"/>
    <w:rsid w:val="00A566C1"/>
    <w:rsid w:val="00A57BFB"/>
    <w:rsid w:val="00A61A58"/>
    <w:rsid w:val="00A62A96"/>
    <w:rsid w:val="00A64BD1"/>
    <w:rsid w:val="00A64E5A"/>
    <w:rsid w:val="00A67485"/>
    <w:rsid w:val="00A711FC"/>
    <w:rsid w:val="00A712E2"/>
    <w:rsid w:val="00A7578F"/>
    <w:rsid w:val="00A82D2F"/>
    <w:rsid w:val="00A85276"/>
    <w:rsid w:val="00A85A70"/>
    <w:rsid w:val="00A85B41"/>
    <w:rsid w:val="00A900FC"/>
    <w:rsid w:val="00A9289E"/>
    <w:rsid w:val="00A94B7A"/>
    <w:rsid w:val="00A95D5D"/>
    <w:rsid w:val="00AA09F2"/>
    <w:rsid w:val="00AA0D70"/>
    <w:rsid w:val="00AA1779"/>
    <w:rsid w:val="00AA1926"/>
    <w:rsid w:val="00AA33E0"/>
    <w:rsid w:val="00AA507D"/>
    <w:rsid w:val="00AA7CA5"/>
    <w:rsid w:val="00AB2131"/>
    <w:rsid w:val="00AB371E"/>
    <w:rsid w:val="00AB5232"/>
    <w:rsid w:val="00AB5CFA"/>
    <w:rsid w:val="00AB70FB"/>
    <w:rsid w:val="00AC022A"/>
    <w:rsid w:val="00AC0608"/>
    <w:rsid w:val="00AC06DC"/>
    <w:rsid w:val="00AC388C"/>
    <w:rsid w:val="00AC543C"/>
    <w:rsid w:val="00AC565C"/>
    <w:rsid w:val="00AD4D89"/>
    <w:rsid w:val="00AD5582"/>
    <w:rsid w:val="00AD63DB"/>
    <w:rsid w:val="00AD73F8"/>
    <w:rsid w:val="00AE1513"/>
    <w:rsid w:val="00AE4B3B"/>
    <w:rsid w:val="00AE5B58"/>
    <w:rsid w:val="00AF4EFC"/>
    <w:rsid w:val="00AF559B"/>
    <w:rsid w:val="00B0148B"/>
    <w:rsid w:val="00B014F7"/>
    <w:rsid w:val="00B01B15"/>
    <w:rsid w:val="00B03565"/>
    <w:rsid w:val="00B1033C"/>
    <w:rsid w:val="00B10AD1"/>
    <w:rsid w:val="00B129C9"/>
    <w:rsid w:val="00B14184"/>
    <w:rsid w:val="00B2024C"/>
    <w:rsid w:val="00B230E3"/>
    <w:rsid w:val="00B2492C"/>
    <w:rsid w:val="00B24A9C"/>
    <w:rsid w:val="00B250F0"/>
    <w:rsid w:val="00B260C8"/>
    <w:rsid w:val="00B2646F"/>
    <w:rsid w:val="00B26787"/>
    <w:rsid w:val="00B27DE8"/>
    <w:rsid w:val="00B27E6E"/>
    <w:rsid w:val="00B30EB6"/>
    <w:rsid w:val="00B32571"/>
    <w:rsid w:val="00B35399"/>
    <w:rsid w:val="00B373E2"/>
    <w:rsid w:val="00B45F41"/>
    <w:rsid w:val="00B47834"/>
    <w:rsid w:val="00B6015B"/>
    <w:rsid w:val="00B6025C"/>
    <w:rsid w:val="00B603CD"/>
    <w:rsid w:val="00B61030"/>
    <w:rsid w:val="00B61B05"/>
    <w:rsid w:val="00B6261C"/>
    <w:rsid w:val="00B632CE"/>
    <w:rsid w:val="00B70E25"/>
    <w:rsid w:val="00B71B3C"/>
    <w:rsid w:val="00B7216B"/>
    <w:rsid w:val="00B730FB"/>
    <w:rsid w:val="00B73F28"/>
    <w:rsid w:val="00B7682C"/>
    <w:rsid w:val="00B80DDB"/>
    <w:rsid w:val="00B81352"/>
    <w:rsid w:val="00B84E8D"/>
    <w:rsid w:val="00B859B0"/>
    <w:rsid w:val="00B85BB1"/>
    <w:rsid w:val="00B864B3"/>
    <w:rsid w:val="00B87FC8"/>
    <w:rsid w:val="00B925E2"/>
    <w:rsid w:val="00B93263"/>
    <w:rsid w:val="00B93A51"/>
    <w:rsid w:val="00B93D40"/>
    <w:rsid w:val="00B95DAE"/>
    <w:rsid w:val="00B96EC3"/>
    <w:rsid w:val="00BA09F9"/>
    <w:rsid w:val="00BA1525"/>
    <w:rsid w:val="00BA174C"/>
    <w:rsid w:val="00BA25C9"/>
    <w:rsid w:val="00BA28C2"/>
    <w:rsid w:val="00BA3A65"/>
    <w:rsid w:val="00BA4F81"/>
    <w:rsid w:val="00BA7877"/>
    <w:rsid w:val="00BB019E"/>
    <w:rsid w:val="00BB153D"/>
    <w:rsid w:val="00BB275C"/>
    <w:rsid w:val="00BC2BFB"/>
    <w:rsid w:val="00BC32C6"/>
    <w:rsid w:val="00BC6F47"/>
    <w:rsid w:val="00BC7D4B"/>
    <w:rsid w:val="00BC7EE5"/>
    <w:rsid w:val="00BD0C3C"/>
    <w:rsid w:val="00BD3319"/>
    <w:rsid w:val="00BD39F7"/>
    <w:rsid w:val="00BD5707"/>
    <w:rsid w:val="00BD58E7"/>
    <w:rsid w:val="00BD5B30"/>
    <w:rsid w:val="00BD68FF"/>
    <w:rsid w:val="00BE149C"/>
    <w:rsid w:val="00BE176C"/>
    <w:rsid w:val="00BE1F4B"/>
    <w:rsid w:val="00BE364D"/>
    <w:rsid w:val="00BE3D90"/>
    <w:rsid w:val="00BE45D1"/>
    <w:rsid w:val="00BE54CA"/>
    <w:rsid w:val="00BF10C4"/>
    <w:rsid w:val="00BF1444"/>
    <w:rsid w:val="00BF1933"/>
    <w:rsid w:val="00BF2CDB"/>
    <w:rsid w:val="00BF6593"/>
    <w:rsid w:val="00BF6AB1"/>
    <w:rsid w:val="00BF7D5F"/>
    <w:rsid w:val="00C0053E"/>
    <w:rsid w:val="00C05522"/>
    <w:rsid w:val="00C0574C"/>
    <w:rsid w:val="00C06702"/>
    <w:rsid w:val="00C1060E"/>
    <w:rsid w:val="00C1073B"/>
    <w:rsid w:val="00C10CF1"/>
    <w:rsid w:val="00C11FC0"/>
    <w:rsid w:val="00C144D8"/>
    <w:rsid w:val="00C14540"/>
    <w:rsid w:val="00C15AAC"/>
    <w:rsid w:val="00C17239"/>
    <w:rsid w:val="00C174BB"/>
    <w:rsid w:val="00C21B42"/>
    <w:rsid w:val="00C23136"/>
    <w:rsid w:val="00C23DF2"/>
    <w:rsid w:val="00C250E7"/>
    <w:rsid w:val="00C26BC0"/>
    <w:rsid w:val="00C27B03"/>
    <w:rsid w:val="00C27E83"/>
    <w:rsid w:val="00C3034A"/>
    <w:rsid w:val="00C30750"/>
    <w:rsid w:val="00C337AA"/>
    <w:rsid w:val="00C33DA3"/>
    <w:rsid w:val="00C3473E"/>
    <w:rsid w:val="00C34F06"/>
    <w:rsid w:val="00C3534C"/>
    <w:rsid w:val="00C354F7"/>
    <w:rsid w:val="00C41669"/>
    <w:rsid w:val="00C4200A"/>
    <w:rsid w:val="00C440D3"/>
    <w:rsid w:val="00C4529B"/>
    <w:rsid w:val="00C465AC"/>
    <w:rsid w:val="00C46CB8"/>
    <w:rsid w:val="00C5190F"/>
    <w:rsid w:val="00C55C2B"/>
    <w:rsid w:val="00C55DAA"/>
    <w:rsid w:val="00C57E2A"/>
    <w:rsid w:val="00C608AD"/>
    <w:rsid w:val="00C609F1"/>
    <w:rsid w:val="00C61816"/>
    <w:rsid w:val="00C628A7"/>
    <w:rsid w:val="00C6315C"/>
    <w:rsid w:val="00C634AA"/>
    <w:rsid w:val="00C6414B"/>
    <w:rsid w:val="00C645EE"/>
    <w:rsid w:val="00C64901"/>
    <w:rsid w:val="00C651AE"/>
    <w:rsid w:val="00C657F1"/>
    <w:rsid w:val="00C6728F"/>
    <w:rsid w:val="00C6783A"/>
    <w:rsid w:val="00C70C80"/>
    <w:rsid w:val="00C72EA9"/>
    <w:rsid w:val="00C73FAE"/>
    <w:rsid w:val="00C75055"/>
    <w:rsid w:val="00C77FEA"/>
    <w:rsid w:val="00C8032E"/>
    <w:rsid w:val="00C80518"/>
    <w:rsid w:val="00C84CD1"/>
    <w:rsid w:val="00C857DA"/>
    <w:rsid w:val="00C86081"/>
    <w:rsid w:val="00C8721E"/>
    <w:rsid w:val="00C90730"/>
    <w:rsid w:val="00C92069"/>
    <w:rsid w:val="00C94200"/>
    <w:rsid w:val="00C9475E"/>
    <w:rsid w:val="00CA2160"/>
    <w:rsid w:val="00CA5E08"/>
    <w:rsid w:val="00CA7F46"/>
    <w:rsid w:val="00CB0E9E"/>
    <w:rsid w:val="00CB58BE"/>
    <w:rsid w:val="00CC4710"/>
    <w:rsid w:val="00CC7D5F"/>
    <w:rsid w:val="00CD019D"/>
    <w:rsid w:val="00CD19ED"/>
    <w:rsid w:val="00CD2A7D"/>
    <w:rsid w:val="00CD2B41"/>
    <w:rsid w:val="00CD3B9F"/>
    <w:rsid w:val="00CE1CFE"/>
    <w:rsid w:val="00CE322B"/>
    <w:rsid w:val="00CE3FA4"/>
    <w:rsid w:val="00CE4938"/>
    <w:rsid w:val="00CE570C"/>
    <w:rsid w:val="00CE7C74"/>
    <w:rsid w:val="00CF143C"/>
    <w:rsid w:val="00CF2187"/>
    <w:rsid w:val="00CF67DB"/>
    <w:rsid w:val="00CF7C4E"/>
    <w:rsid w:val="00D01CCC"/>
    <w:rsid w:val="00D05334"/>
    <w:rsid w:val="00D070E9"/>
    <w:rsid w:val="00D0710B"/>
    <w:rsid w:val="00D077FB"/>
    <w:rsid w:val="00D12D1C"/>
    <w:rsid w:val="00D135F3"/>
    <w:rsid w:val="00D14730"/>
    <w:rsid w:val="00D17692"/>
    <w:rsid w:val="00D17C30"/>
    <w:rsid w:val="00D20C75"/>
    <w:rsid w:val="00D20EE1"/>
    <w:rsid w:val="00D211F9"/>
    <w:rsid w:val="00D21A3D"/>
    <w:rsid w:val="00D255D9"/>
    <w:rsid w:val="00D27242"/>
    <w:rsid w:val="00D27A77"/>
    <w:rsid w:val="00D316E3"/>
    <w:rsid w:val="00D32DD3"/>
    <w:rsid w:val="00D3320F"/>
    <w:rsid w:val="00D40231"/>
    <w:rsid w:val="00D42D84"/>
    <w:rsid w:val="00D458B4"/>
    <w:rsid w:val="00D5108F"/>
    <w:rsid w:val="00D55F6D"/>
    <w:rsid w:val="00D5620D"/>
    <w:rsid w:val="00D56B50"/>
    <w:rsid w:val="00D57C0C"/>
    <w:rsid w:val="00D619EB"/>
    <w:rsid w:val="00D637DF"/>
    <w:rsid w:val="00D642FD"/>
    <w:rsid w:val="00D6520D"/>
    <w:rsid w:val="00D65EDF"/>
    <w:rsid w:val="00D661D5"/>
    <w:rsid w:val="00D709EB"/>
    <w:rsid w:val="00D72947"/>
    <w:rsid w:val="00D72E1F"/>
    <w:rsid w:val="00D752A3"/>
    <w:rsid w:val="00D83990"/>
    <w:rsid w:val="00D83FF8"/>
    <w:rsid w:val="00D85272"/>
    <w:rsid w:val="00D857BC"/>
    <w:rsid w:val="00D916F3"/>
    <w:rsid w:val="00D924AF"/>
    <w:rsid w:val="00D9602F"/>
    <w:rsid w:val="00D96101"/>
    <w:rsid w:val="00DA10A6"/>
    <w:rsid w:val="00DA1E07"/>
    <w:rsid w:val="00DB1717"/>
    <w:rsid w:val="00DB3210"/>
    <w:rsid w:val="00DB52CA"/>
    <w:rsid w:val="00DB550C"/>
    <w:rsid w:val="00DB79ED"/>
    <w:rsid w:val="00DB7B7E"/>
    <w:rsid w:val="00DC003A"/>
    <w:rsid w:val="00DC060A"/>
    <w:rsid w:val="00DC0BC7"/>
    <w:rsid w:val="00DC3376"/>
    <w:rsid w:val="00DC7044"/>
    <w:rsid w:val="00DD0FC4"/>
    <w:rsid w:val="00DD12C4"/>
    <w:rsid w:val="00DD30D4"/>
    <w:rsid w:val="00DD713B"/>
    <w:rsid w:val="00DD7946"/>
    <w:rsid w:val="00DE2DAD"/>
    <w:rsid w:val="00DE4DE4"/>
    <w:rsid w:val="00DF0D06"/>
    <w:rsid w:val="00DF1827"/>
    <w:rsid w:val="00DF2F5E"/>
    <w:rsid w:val="00DF41EC"/>
    <w:rsid w:val="00DF43A5"/>
    <w:rsid w:val="00DF50BB"/>
    <w:rsid w:val="00DF5EDA"/>
    <w:rsid w:val="00DF652C"/>
    <w:rsid w:val="00E016B1"/>
    <w:rsid w:val="00E01992"/>
    <w:rsid w:val="00E01B64"/>
    <w:rsid w:val="00E03479"/>
    <w:rsid w:val="00E105D4"/>
    <w:rsid w:val="00E10BD7"/>
    <w:rsid w:val="00E13EF6"/>
    <w:rsid w:val="00E14858"/>
    <w:rsid w:val="00E2003D"/>
    <w:rsid w:val="00E201CD"/>
    <w:rsid w:val="00E21D52"/>
    <w:rsid w:val="00E227EC"/>
    <w:rsid w:val="00E23F7D"/>
    <w:rsid w:val="00E24EA5"/>
    <w:rsid w:val="00E32E4C"/>
    <w:rsid w:val="00E340F5"/>
    <w:rsid w:val="00E34548"/>
    <w:rsid w:val="00E37A40"/>
    <w:rsid w:val="00E412DE"/>
    <w:rsid w:val="00E422DB"/>
    <w:rsid w:val="00E43304"/>
    <w:rsid w:val="00E4387E"/>
    <w:rsid w:val="00E46D57"/>
    <w:rsid w:val="00E50337"/>
    <w:rsid w:val="00E51C0F"/>
    <w:rsid w:val="00E55AE4"/>
    <w:rsid w:val="00E55EDA"/>
    <w:rsid w:val="00E56E74"/>
    <w:rsid w:val="00E57272"/>
    <w:rsid w:val="00E61107"/>
    <w:rsid w:val="00E659B8"/>
    <w:rsid w:val="00E66AD0"/>
    <w:rsid w:val="00E672B3"/>
    <w:rsid w:val="00E6740F"/>
    <w:rsid w:val="00E6775F"/>
    <w:rsid w:val="00E70800"/>
    <w:rsid w:val="00E7405A"/>
    <w:rsid w:val="00E760B4"/>
    <w:rsid w:val="00E76426"/>
    <w:rsid w:val="00E76489"/>
    <w:rsid w:val="00E80BC3"/>
    <w:rsid w:val="00E8198D"/>
    <w:rsid w:val="00E84276"/>
    <w:rsid w:val="00E849A3"/>
    <w:rsid w:val="00E8615F"/>
    <w:rsid w:val="00E87697"/>
    <w:rsid w:val="00E910D8"/>
    <w:rsid w:val="00E91CA3"/>
    <w:rsid w:val="00E91D02"/>
    <w:rsid w:val="00E95550"/>
    <w:rsid w:val="00E967FC"/>
    <w:rsid w:val="00E9702D"/>
    <w:rsid w:val="00E974EC"/>
    <w:rsid w:val="00E97F14"/>
    <w:rsid w:val="00EA0EA3"/>
    <w:rsid w:val="00EA17E6"/>
    <w:rsid w:val="00EA26B7"/>
    <w:rsid w:val="00EA407E"/>
    <w:rsid w:val="00EA40D6"/>
    <w:rsid w:val="00EA5D7A"/>
    <w:rsid w:val="00EB0454"/>
    <w:rsid w:val="00EB25AD"/>
    <w:rsid w:val="00EB362C"/>
    <w:rsid w:val="00EB48C0"/>
    <w:rsid w:val="00EB70E3"/>
    <w:rsid w:val="00EB76CA"/>
    <w:rsid w:val="00EB7720"/>
    <w:rsid w:val="00EB7E6B"/>
    <w:rsid w:val="00EC1ABD"/>
    <w:rsid w:val="00EC5382"/>
    <w:rsid w:val="00EC635B"/>
    <w:rsid w:val="00EC6427"/>
    <w:rsid w:val="00ED1AEF"/>
    <w:rsid w:val="00ED321E"/>
    <w:rsid w:val="00ED344E"/>
    <w:rsid w:val="00ED380A"/>
    <w:rsid w:val="00ED52C4"/>
    <w:rsid w:val="00ED54C5"/>
    <w:rsid w:val="00ED73F1"/>
    <w:rsid w:val="00EE0BF1"/>
    <w:rsid w:val="00EE3F71"/>
    <w:rsid w:val="00EF0289"/>
    <w:rsid w:val="00EF3EC8"/>
    <w:rsid w:val="00EF452F"/>
    <w:rsid w:val="00EF4CC7"/>
    <w:rsid w:val="00EF51A9"/>
    <w:rsid w:val="00EF7093"/>
    <w:rsid w:val="00EF7A05"/>
    <w:rsid w:val="00F0009B"/>
    <w:rsid w:val="00F00356"/>
    <w:rsid w:val="00F012C7"/>
    <w:rsid w:val="00F027A7"/>
    <w:rsid w:val="00F02913"/>
    <w:rsid w:val="00F030AC"/>
    <w:rsid w:val="00F07B37"/>
    <w:rsid w:val="00F10FFA"/>
    <w:rsid w:val="00F1258A"/>
    <w:rsid w:val="00F13BA0"/>
    <w:rsid w:val="00F145FA"/>
    <w:rsid w:val="00F159CF"/>
    <w:rsid w:val="00F17DC9"/>
    <w:rsid w:val="00F205B1"/>
    <w:rsid w:val="00F20D7F"/>
    <w:rsid w:val="00F242BE"/>
    <w:rsid w:val="00F2523D"/>
    <w:rsid w:val="00F25DB5"/>
    <w:rsid w:val="00F27B40"/>
    <w:rsid w:val="00F30731"/>
    <w:rsid w:val="00F30D5D"/>
    <w:rsid w:val="00F32287"/>
    <w:rsid w:val="00F32475"/>
    <w:rsid w:val="00F3522C"/>
    <w:rsid w:val="00F37B45"/>
    <w:rsid w:val="00F40103"/>
    <w:rsid w:val="00F42754"/>
    <w:rsid w:val="00F42F8C"/>
    <w:rsid w:val="00F43F9E"/>
    <w:rsid w:val="00F4577C"/>
    <w:rsid w:val="00F46511"/>
    <w:rsid w:val="00F50CDB"/>
    <w:rsid w:val="00F511A3"/>
    <w:rsid w:val="00F51919"/>
    <w:rsid w:val="00F5221C"/>
    <w:rsid w:val="00F5366C"/>
    <w:rsid w:val="00F54C97"/>
    <w:rsid w:val="00F54FC6"/>
    <w:rsid w:val="00F55447"/>
    <w:rsid w:val="00F63DDC"/>
    <w:rsid w:val="00F64BA2"/>
    <w:rsid w:val="00F67ACD"/>
    <w:rsid w:val="00F67B6A"/>
    <w:rsid w:val="00F72925"/>
    <w:rsid w:val="00F73630"/>
    <w:rsid w:val="00F74F4E"/>
    <w:rsid w:val="00F76ACB"/>
    <w:rsid w:val="00F7741D"/>
    <w:rsid w:val="00F81ED9"/>
    <w:rsid w:val="00F82709"/>
    <w:rsid w:val="00F87698"/>
    <w:rsid w:val="00F931A9"/>
    <w:rsid w:val="00F93634"/>
    <w:rsid w:val="00F972F9"/>
    <w:rsid w:val="00F97C53"/>
    <w:rsid w:val="00FA1365"/>
    <w:rsid w:val="00FA14D5"/>
    <w:rsid w:val="00FA2016"/>
    <w:rsid w:val="00FA3AAF"/>
    <w:rsid w:val="00FA6D84"/>
    <w:rsid w:val="00FB0B55"/>
    <w:rsid w:val="00FB6124"/>
    <w:rsid w:val="00FB78D2"/>
    <w:rsid w:val="00FC2A19"/>
    <w:rsid w:val="00FC4DE6"/>
    <w:rsid w:val="00FC5C52"/>
    <w:rsid w:val="00FC7B0E"/>
    <w:rsid w:val="00FD0FDF"/>
    <w:rsid w:val="00FD2D2B"/>
    <w:rsid w:val="00FD2E1D"/>
    <w:rsid w:val="00FD3DD9"/>
    <w:rsid w:val="00FE22F6"/>
    <w:rsid w:val="00FE3100"/>
    <w:rsid w:val="00FF0985"/>
    <w:rsid w:val="00FF0C9C"/>
    <w:rsid w:val="00FF0FBA"/>
    <w:rsid w:val="00FF24A0"/>
    <w:rsid w:val="00FF4462"/>
    <w:rsid w:val="00FF4F7C"/>
    <w:rsid w:val="00FF531F"/>
    <w:rsid w:val="00FF5761"/>
    <w:rsid w:val="00FF623C"/>
    <w:rsid w:val="00FF78B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D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832"/>
    <w:rPr>
      <w:color w:val="0000FF"/>
      <w:u w:val="single"/>
    </w:rPr>
  </w:style>
  <w:style w:type="paragraph" w:styleId="a4">
    <w:name w:val="Date"/>
    <w:basedOn w:val="a"/>
    <w:next w:val="a"/>
    <w:rsid w:val="00C0053E"/>
    <w:pPr>
      <w:jc w:val="right"/>
    </w:pPr>
  </w:style>
  <w:style w:type="paragraph" w:styleId="a5">
    <w:name w:val="header"/>
    <w:basedOn w:val="a"/>
    <w:link w:val="a6"/>
    <w:rsid w:val="007E2D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E2D6F"/>
  </w:style>
  <w:style w:type="paragraph" w:styleId="a7">
    <w:name w:val="footer"/>
    <w:basedOn w:val="a"/>
    <w:link w:val="a8"/>
    <w:rsid w:val="007E2D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E2D6F"/>
  </w:style>
  <w:style w:type="character" w:customStyle="1" w:styleId="style91">
    <w:name w:val="style91"/>
    <w:rsid w:val="00DB52CA"/>
    <w:rPr>
      <w:rFonts w:ascii="標楷體" w:eastAsia="標楷體" w:hAnsi="標楷體" w:hint="eastAsia"/>
      <w:b/>
      <w:bCs/>
      <w:color w:val="000000"/>
      <w:sz w:val="21"/>
      <w:szCs w:val="21"/>
    </w:rPr>
  </w:style>
  <w:style w:type="character" w:customStyle="1" w:styleId="style9">
    <w:name w:val="style9"/>
    <w:rsid w:val="004C67BB"/>
  </w:style>
  <w:style w:type="paragraph" w:styleId="a9">
    <w:name w:val="Balloon Text"/>
    <w:basedOn w:val="a"/>
    <w:link w:val="aa"/>
    <w:rsid w:val="006649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4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D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832"/>
    <w:rPr>
      <w:color w:val="0000FF"/>
      <w:u w:val="single"/>
    </w:rPr>
  </w:style>
  <w:style w:type="paragraph" w:styleId="a4">
    <w:name w:val="Date"/>
    <w:basedOn w:val="a"/>
    <w:next w:val="a"/>
    <w:rsid w:val="00C0053E"/>
    <w:pPr>
      <w:jc w:val="right"/>
    </w:pPr>
  </w:style>
  <w:style w:type="paragraph" w:styleId="a5">
    <w:name w:val="header"/>
    <w:basedOn w:val="a"/>
    <w:link w:val="a6"/>
    <w:rsid w:val="007E2D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E2D6F"/>
  </w:style>
  <w:style w:type="paragraph" w:styleId="a7">
    <w:name w:val="footer"/>
    <w:basedOn w:val="a"/>
    <w:link w:val="a8"/>
    <w:rsid w:val="007E2D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E2D6F"/>
  </w:style>
  <w:style w:type="character" w:customStyle="1" w:styleId="style91">
    <w:name w:val="style91"/>
    <w:rsid w:val="00DB52CA"/>
    <w:rPr>
      <w:rFonts w:ascii="標楷體" w:eastAsia="標楷體" w:hAnsi="標楷體" w:hint="eastAsia"/>
      <w:b/>
      <w:bCs/>
      <w:color w:val="000000"/>
      <w:sz w:val="21"/>
      <w:szCs w:val="21"/>
    </w:rPr>
  </w:style>
  <w:style w:type="character" w:customStyle="1" w:styleId="style9">
    <w:name w:val="style9"/>
    <w:rsid w:val="004C67BB"/>
  </w:style>
  <w:style w:type="paragraph" w:styleId="a9">
    <w:name w:val="Balloon Text"/>
    <w:basedOn w:val="a"/>
    <w:link w:val="aa"/>
    <w:rsid w:val="006649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4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3B74-4762-46EC-8AE2-074E0D8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555</Words>
  <Characters>3169</Characters>
  <Application>Microsoft Office Word</Application>
  <DocSecurity>0</DocSecurity>
  <Lines>26</Lines>
  <Paragraphs>7</Paragraphs>
  <ScaleCrop>false</ScaleCrop>
  <Company>公司名稱未知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碩士班二年級口試日期與地點表</dc:title>
  <dc:creator>楊青燕</dc:creator>
  <cp:lastModifiedBy>User</cp:lastModifiedBy>
  <cp:revision>84</cp:revision>
  <cp:lastPrinted>2016-07-18T01:56:00Z</cp:lastPrinted>
  <dcterms:created xsi:type="dcterms:W3CDTF">2017-06-05T01:32:00Z</dcterms:created>
  <dcterms:modified xsi:type="dcterms:W3CDTF">2017-07-03T09:30:00Z</dcterms:modified>
</cp:coreProperties>
</file>